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charts/chart15.xml" ContentType="application/vnd.openxmlformats-officedocument.drawingml.chart+xml"/>
  <Override PartName="/word/theme/themeOverride13.xml" ContentType="application/vnd.openxmlformats-officedocument.themeOverride+xml"/>
  <Override PartName="/word/charts/chart16.xml" ContentType="application/vnd.openxmlformats-officedocument.drawingml.chart+xml"/>
  <Override PartName="/word/theme/themeOverride14.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charts/chart18.xml" ContentType="application/vnd.openxmlformats-officedocument.drawingml.chart+xml"/>
  <Override PartName="/word/theme/themeOverride16.xml" ContentType="application/vnd.openxmlformats-officedocument.themeOverride+xml"/>
  <Override PartName="/word/charts/chart19.xml" ContentType="application/vnd.openxmlformats-officedocument.drawingml.chart+xml"/>
  <Override PartName="/word/theme/themeOverride17.xml" ContentType="application/vnd.openxmlformats-officedocument.themeOverride+xml"/>
  <Override PartName="/word/charts/chart20.xml" ContentType="application/vnd.openxmlformats-officedocument.drawingml.chart+xml"/>
  <Override PartName="/word/theme/themeOverride1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INFORME MENSUAL </w:t>
      </w:r>
      <w:r w:rsidR="00432EA0" w:rsidRPr="00AE77DB">
        <w:rPr>
          <w:rFonts w:ascii="Arial" w:eastAsia="Times New Roman" w:hAnsi="Arial" w:cs="Arial"/>
          <w:b/>
          <w:sz w:val="28"/>
          <w:szCs w:val="28"/>
          <w:lang w:val="es-ES" w:eastAsia="es-ES"/>
        </w:rPr>
        <w:t>SEPTIEMBRE</w:t>
      </w:r>
    </w:p>
    <w:p w:rsidR="005312E5" w:rsidRPr="00AE77DB" w:rsidRDefault="005312E5" w:rsidP="005312E5">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 CENTRO PARA EL DESARROLLO DE LAS MUJERES</w:t>
      </w:r>
    </w:p>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ENTIDAD FEDERATIVA JALISCO</w:t>
      </w: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32"/>
          <w:szCs w:val="32"/>
          <w:lang w:val="es-ES" w:eastAsia="es-ES"/>
        </w:rPr>
      </w:pPr>
      <w:r w:rsidRPr="00AE77DB">
        <w:rPr>
          <w:rFonts w:ascii="Arial" w:eastAsia="Times New Roman" w:hAnsi="Arial" w:cs="Arial"/>
          <w:b/>
          <w:sz w:val="32"/>
          <w:szCs w:val="32"/>
          <w:lang w:val="es-ES" w:eastAsia="es-ES"/>
        </w:rPr>
        <w:t>INSTITUTO JALISCIENSE DE LAS MUJERES</w:t>
      </w:r>
    </w:p>
    <w:p w:rsidR="005312E5" w:rsidRPr="00AE77DB" w:rsidRDefault="005312E5" w:rsidP="005312E5">
      <w:pPr>
        <w:spacing w:after="0" w:line="240" w:lineRule="auto"/>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MUNICIPIO JAMAY </w:t>
      </w: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spacing w:after="0" w:line="240" w:lineRule="auto"/>
        <w:jc w:val="center"/>
        <w:rPr>
          <w:rFonts w:ascii="Arial" w:eastAsia="Times New Roman" w:hAnsi="Arial" w:cs="Arial"/>
          <w:b/>
          <w:sz w:val="28"/>
          <w:szCs w:val="28"/>
          <w:lang w:val="es-ES" w:eastAsia="es-ES"/>
        </w:rPr>
      </w:pPr>
    </w:p>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lastRenderedPageBreak/>
        <w:t>INFORMACIÓN DEL CDM</w:t>
      </w:r>
    </w:p>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312E5" w:rsidRPr="00AE77DB" w:rsidTr="003E4F38">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5312E5" w:rsidRPr="00AE77DB" w:rsidRDefault="005312E5" w:rsidP="003E4F38">
            <w:pPr>
              <w:tabs>
                <w:tab w:val="left" w:pos="0"/>
              </w:tabs>
              <w:spacing w:after="0"/>
              <w:jc w:val="center"/>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Datos generales del CDM:</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Jalisco</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b/>
                <w:sz w:val="24"/>
                <w:szCs w:val="24"/>
                <w:lang w:val="es-ES" w:eastAsia="es-ES"/>
              </w:rPr>
            </w:pPr>
            <w:r w:rsidRPr="00AE77DB">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5312E5" w:rsidRPr="00AE77DB" w:rsidRDefault="005312E5" w:rsidP="005312E5">
      <w:pPr>
        <w:tabs>
          <w:tab w:val="left" w:pos="0"/>
        </w:tabs>
        <w:spacing w:after="0" w:line="240" w:lineRule="auto"/>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312E5" w:rsidRPr="00AE77DB" w:rsidTr="003E4F38">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5312E5" w:rsidRPr="00AE77DB" w:rsidRDefault="005312E5" w:rsidP="003E4F38">
            <w:pPr>
              <w:tabs>
                <w:tab w:val="left" w:pos="0"/>
              </w:tabs>
              <w:spacing w:after="0"/>
              <w:jc w:val="center"/>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Información del Área Responsable:</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 Alejandro Chávez Zamudio</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Jamay</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432EA0" w:rsidP="003E4F38">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Septiembre</w:t>
            </w:r>
            <w:r w:rsidR="005312E5" w:rsidRPr="00AE77DB">
              <w:rPr>
                <w:rFonts w:ascii="Arial" w:eastAsia="Times New Roman" w:hAnsi="Arial" w:cs="Arial"/>
                <w:b/>
                <w:sz w:val="24"/>
                <w:szCs w:val="24"/>
                <w:lang w:val="es-ES" w:eastAsia="es-ES"/>
              </w:rPr>
              <w:t xml:space="preserve"> 2018</w:t>
            </w:r>
          </w:p>
        </w:tc>
      </w:tr>
      <w:tr w:rsidR="005312E5" w:rsidRPr="00AE77DB" w:rsidTr="003E4F38">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5312E5" w:rsidRPr="00AE77DB" w:rsidRDefault="005312E5" w:rsidP="003E4F38">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Asesorías y capacitaciones</w:t>
            </w:r>
          </w:p>
        </w:tc>
      </w:tr>
    </w:tbl>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 xml:space="preserve">ANTECEDENTES </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lastRenderedPageBreak/>
        <w:t>El programa PFTPG, está estructurado por cuatro componentes, uno de ellos es el Modelo de Operación de los Centros para el Desarrollo de las Mujeres (CDM) que tiene como misión:</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b/>
        <w:t>“… promover el desarrollo humano con perspectiva de género y vincular a los diversos actores sociales para avanzar en el logro de la igualdad sustantiva entre mujeres y hombres en los municipios” ¹.</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Además, tiene como visión:</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 </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El objetivo general del Modelo de Operación de los Centros para el Desarrollo de las Mujeres es:</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b/>
      </w:r>
      <w:r w:rsidRPr="00AE77DB">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El proyecto tiene operando para el año 2018, 14 Centros para el Desarrollo de las Mujeres en el estado de Jalisco, siendo participantes los municipios de Mezquitic, Tonalá, San Martín Hidalgo, Juanacatlán, Arandas, Sayula, Atemajac de Brizuela, Yahualica de González Gallo, Jocotepec, Lagos de Moreno, Ameca, Poncitlán Puerto Vallarta y Jamay. </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noProof/>
          <w:lang w:eastAsia="es-MX"/>
        </w:rPr>
        <mc:AlternateContent>
          <mc:Choice Requires="wps">
            <w:drawing>
              <wp:anchor distT="0" distB="0" distL="114300" distR="114300" simplePos="0" relativeHeight="251659264" behindDoc="0" locked="0" layoutInCell="1" allowOverlap="1" wp14:anchorId="6F60D216" wp14:editId="7068985D">
                <wp:simplePos x="0" y="0"/>
                <wp:positionH relativeFrom="column">
                  <wp:posOffset>5715</wp:posOffset>
                </wp:positionH>
                <wp:positionV relativeFrom="paragraph">
                  <wp:posOffset>194310</wp:posOffset>
                </wp:positionV>
                <wp:extent cx="1836000" cy="0"/>
                <wp:effectExtent l="0" t="0" r="3111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F62C5"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5.3pt" to="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" strokecolor="black [3213]" strokeweight=".5pt">
                <v:stroke joinstyle="miter"/>
              </v:line>
            </w:pict>
          </mc:Fallback>
        </mc:AlternateConten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1,2 y 3 Modelo de Operación de los Centros para el Desarrollo de las Mujeres.</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INTRODUCCIÓN</w:t>
      </w:r>
    </w:p>
    <w:p w:rsidR="005312E5" w:rsidRPr="00AE77DB" w:rsidRDefault="005312E5" w:rsidP="005312E5">
      <w:pPr>
        <w:tabs>
          <w:tab w:val="left" w:pos="0"/>
        </w:tabs>
        <w:spacing w:after="0"/>
        <w:jc w:val="both"/>
        <w:rPr>
          <w:rFonts w:ascii="Arial" w:eastAsia="Times New Roman" w:hAnsi="Arial" w:cs="Arial"/>
          <w:b/>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lastRenderedPageBreak/>
        <w:t>que fue creado a partir del Programa de Fortalecimiento a la Transversalidad de la Perspectiva de Género por el Instituto Nacional de las Mujeres (INMUJERES).</w:t>
      </w:r>
    </w:p>
    <w:p w:rsidR="005312E5" w:rsidRPr="00AE77DB" w:rsidRDefault="005312E5" w:rsidP="005312E5">
      <w:pPr>
        <w:tabs>
          <w:tab w:val="left" w:pos="0"/>
        </w:tabs>
        <w:spacing w:after="0"/>
        <w:jc w:val="both"/>
        <w:rPr>
          <w:rFonts w:ascii="Arial" w:eastAsia="Times New Roman" w:hAnsi="Arial" w:cs="Arial"/>
          <w:lang w:val="es-ES" w:eastAsia="es-ES"/>
        </w:rPr>
      </w:pPr>
    </w:p>
    <w:p w:rsidR="005312E5" w:rsidRPr="00AE77DB" w:rsidRDefault="005312E5" w:rsidP="005312E5">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spacing w:after="0"/>
        <w:rPr>
          <w:rFonts w:ascii="Arial" w:eastAsia="Times New Roman" w:hAnsi="Arial" w:cs="Arial"/>
          <w:sz w:val="24"/>
          <w:szCs w:val="24"/>
          <w:lang w:eastAsia="es-ES"/>
        </w:rPr>
      </w:pPr>
    </w:p>
    <w:p w:rsidR="005312E5" w:rsidRPr="00AE77DB" w:rsidRDefault="005312E5" w:rsidP="005312E5">
      <w:pPr>
        <w:spacing w:after="0"/>
        <w:rPr>
          <w:rFonts w:ascii="Arial" w:eastAsia="Times New Roman" w:hAnsi="Arial" w:cs="Arial"/>
          <w:sz w:val="24"/>
          <w:szCs w:val="24"/>
          <w:lang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INFORME DE LA OPERACIÓN DEL CDM</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Información cuantitativa</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Gráficas de Capacitaciones Impartidas</w:t>
      </w: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s>
        <w:spacing w:after="0"/>
        <w:jc w:val="both"/>
        <w:rPr>
          <w:rFonts w:ascii="Arial" w:eastAsia="Times New Roman" w:hAnsi="Arial" w:cs="Arial"/>
          <w:b/>
          <w:sz w:val="24"/>
          <w:szCs w:val="24"/>
          <w:lang w:val="es-ES" w:eastAsia="es-ES"/>
        </w:rPr>
      </w:pPr>
    </w:p>
    <w:p w:rsidR="005312E5" w:rsidRPr="00AE77DB" w:rsidRDefault="00332295" w:rsidP="005312E5">
      <w:pPr>
        <w:tabs>
          <w:tab w:val="left" w:pos="0"/>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Las capacitaciones fueron realizadas</w:t>
      </w:r>
      <w:r w:rsidR="00B65EC7" w:rsidRPr="00AE77DB">
        <w:rPr>
          <w:rFonts w:ascii="Arial" w:eastAsia="Times New Roman" w:hAnsi="Arial" w:cs="Arial"/>
          <w:szCs w:val="24"/>
          <w:lang w:val="es-ES" w:eastAsia="es-ES"/>
        </w:rPr>
        <w:t xml:space="preserve"> a población abierta, con los temas de prevención de violencia en contra a las mujeres y sensibilización de género.</w:t>
      </w:r>
      <w:r w:rsidRPr="00AE77DB">
        <w:rPr>
          <w:rFonts w:ascii="Arial" w:eastAsia="Times New Roman" w:hAnsi="Arial" w:cs="Arial"/>
          <w:szCs w:val="24"/>
          <w:lang w:val="es-ES" w:eastAsia="es-ES"/>
        </w:rPr>
        <w:t xml:space="preserve"> </w:t>
      </w:r>
    </w:p>
    <w:p w:rsidR="005312E5" w:rsidRPr="00AE77DB" w:rsidRDefault="005312E5" w:rsidP="005312E5">
      <w:pPr>
        <w:tabs>
          <w:tab w:val="left" w:pos="0"/>
        </w:tabs>
        <w:spacing w:after="0"/>
        <w:jc w:val="both"/>
        <w:rPr>
          <w:rFonts w:ascii="Arial" w:eastAsia="Times New Roman" w:hAnsi="Arial" w:cs="Arial"/>
          <w:sz w:val="24"/>
          <w:szCs w:val="24"/>
          <w:lang w:val="es-ES" w:eastAsia="es-ES"/>
        </w:rPr>
      </w:pPr>
      <w:r w:rsidRPr="00AE77DB">
        <w:rPr>
          <w:rFonts w:ascii="Times New Roman" w:eastAsia="Times New Roman" w:hAnsi="Times New Roman" w:cs="Times New Roman"/>
          <w:noProof/>
          <w:sz w:val="24"/>
          <w:szCs w:val="24"/>
          <w:lang w:eastAsia="es-MX"/>
        </w:rPr>
        <w:drawing>
          <wp:inline distT="0" distB="0" distL="0" distR="0" wp14:anchorId="77AA2A15" wp14:editId="561D6309">
            <wp:extent cx="5495925" cy="32099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5312E5" w:rsidRPr="00AE77DB" w:rsidRDefault="005312E5" w:rsidP="005312E5">
      <w:pPr>
        <w:tabs>
          <w:tab w:val="left" w:pos="0"/>
        </w:tabs>
        <w:spacing w:after="0"/>
        <w:jc w:val="both"/>
        <w:rPr>
          <w:rFonts w:ascii="Arial" w:eastAsia="Times New Roman" w:hAnsi="Arial" w:cs="Arial"/>
          <w:sz w:val="24"/>
          <w:szCs w:val="24"/>
          <w:lang w:val="es-ES" w:eastAsia="es-ES"/>
        </w:rPr>
      </w:pPr>
    </w:p>
    <w:p w:rsidR="00B65EC7" w:rsidRPr="00AE77DB" w:rsidRDefault="00B65EC7" w:rsidP="005312E5">
      <w:pPr>
        <w:tabs>
          <w:tab w:val="left" w:pos="0"/>
        </w:tabs>
        <w:spacing w:after="0"/>
        <w:jc w:val="both"/>
        <w:rPr>
          <w:rFonts w:ascii="Arial" w:eastAsia="Times New Roman" w:hAnsi="Arial" w:cs="Arial"/>
          <w:szCs w:val="24"/>
          <w:lang w:val="es-ES" w:eastAsia="es-ES"/>
        </w:rPr>
      </w:pPr>
    </w:p>
    <w:p w:rsidR="00514958" w:rsidRPr="00AE77DB" w:rsidRDefault="00514958" w:rsidP="005312E5">
      <w:pPr>
        <w:tabs>
          <w:tab w:val="left" w:pos="0"/>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Las capacitaciones realizadas fueron en la delegación de San Miguel de la Paz</w:t>
      </w:r>
    </w:p>
    <w:p w:rsidR="0061424E" w:rsidRPr="00AE77DB" w:rsidRDefault="0061424E" w:rsidP="005312E5">
      <w:pPr>
        <w:tabs>
          <w:tab w:val="left" w:pos="0"/>
        </w:tabs>
        <w:spacing w:after="0"/>
        <w:jc w:val="both"/>
        <w:rPr>
          <w:rFonts w:ascii="Arial" w:eastAsia="Times New Roman" w:hAnsi="Arial" w:cs="Arial"/>
          <w:szCs w:val="24"/>
          <w:lang w:val="es-ES" w:eastAsia="es-ES"/>
        </w:rPr>
      </w:pPr>
      <w:r w:rsidRPr="00AE77DB">
        <w:rPr>
          <w:rFonts w:ascii="Times New Roman" w:eastAsia="Times New Roman" w:hAnsi="Times New Roman" w:cs="Times New Roman"/>
          <w:noProof/>
          <w:sz w:val="24"/>
          <w:szCs w:val="24"/>
          <w:lang w:eastAsia="es-MX"/>
        </w:rPr>
        <w:drawing>
          <wp:inline distT="0" distB="0" distL="0" distR="0" wp14:anchorId="4295040F" wp14:editId="69C99BE6">
            <wp:extent cx="5495925" cy="3209925"/>
            <wp:effectExtent l="0" t="0" r="9525"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1424E" w:rsidRPr="00AE77DB" w:rsidRDefault="0061424E" w:rsidP="005312E5">
      <w:pPr>
        <w:tabs>
          <w:tab w:val="left" w:pos="0"/>
        </w:tabs>
        <w:spacing w:after="0"/>
        <w:jc w:val="both"/>
        <w:rPr>
          <w:rFonts w:ascii="Arial" w:eastAsia="Times New Roman" w:hAnsi="Arial" w:cs="Arial"/>
          <w:szCs w:val="24"/>
          <w:lang w:val="es-ES" w:eastAsia="es-ES"/>
        </w:rPr>
      </w:pPr>
    </w:p>
    <w:p w:rsidR="0061424E" w:rsidRPr="00AE77DB" w:rsidRDefault="0061424E" w:rsidP="005312E5">
      <w:pPr>
        <w:tabs>
          <w:tab w:val="left" w:pos="0"/>
        </w:tabs>
        <w:spacing w:after="0"/>
        <w:jc w:val="both"/>
        <w:rPr>
          <w:rFonts w:ascii="Arial" w:eastAsia="Times New Roman" w:hAnsi="Arial" w:cs="Arial"/>
          <w:szCs w:val="24"/>
          <w:lang w:val="es-ES" w:eastAsia="es-ES"/>
        </w:rPr>
      </w:pPr>
    </w:p>
    <w:p w:rsidR="005312E5" w:rsidRPr="00AE77DB" w:rsidRDefault="00B65EC7" w:rsidP="005312E5">
      <w:pPr>
        <w:tabs>
          <w:tab w:val="left" w:pos="0"/>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 asistencia se distribuye en un total de 159 mujeres en población abierta</w:t>
      </w:r>
      <w:r w:rsidR="005312E5" w:rsidRPr="00AE77DB">
        <w:rPr>
          <w:rFonts w:ascii="Arial" w:eastAsia="Times New Roman" w:hAnsi="Arial" w:cs="Arial"/>
          <w:szCs w:val="24"/>
          <w:lang w:val="es-ES" w:eastAsia="es-ES"/>
        </w:rPr>
        <w:t>.</w:t>
      </w:r>
    </w:p>
    <w:p w:rsidR="005312E5" w:rsidRPr="00AE77DB" w:rsidRDefault="005312E5" w:rsidP="005312E5">
      <w:pPr>
        <w:tabs>
          <w:tab w:val="left" w:pos="0"/>
        </w:tabs>
        <w:spacing w:after="0"/>
        <w:jc w:val="both"/>
        <w:rPr>
          <w:rFonts w:ascii="Arial" w:eastAsia="Times New Roman" w:hAnsi="Arial" w:cs="Arial"/>
          <w:sz w:val="24"/>
          <w:szCs w:val="24"/>
          <w:lang w:val="es-ES" w:eastAsia="es-ES"/>
        </w:rPr>
      </w:pPr>
      <w:r w:rsidRPr="00AE77DB">
        <w:rPr>
          <w:rFonts w:ascii="Times New Roman" w:eastAsia="Times New Roman" w:hAnsi="Times New Roman" w:cs="Times New Roman"/>
          <w:noProof/>
          <w:sz w:val="24"/>
          <w:szCs w:val="24"/>
          <w:lang w:eastAsia="es-MX"/>
        </w:rPr>
        <w:drawing>
          <wp:inline distT="0" distB="0" distL="0" distR="0" wp14:anchorId="406D3067" wp14:editId="37E6BAFB">
            <wp:extent cx="5410200" cy="303847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312E5" w:rsidRPr="00AE77DB" w:rsidRDefault="005312E5" w:rsidP="005312E5">
      <w:pPr>
        <w:tabs>
          <w:tab w:val="left" w:pos="0"/>
        </w:tabs>
        <w:spacing w:after="0"/>
        <w:jc w:val="both"/>
        <w:rPr>
          <w:rFonts w:ascii="Arial" w:eastAsia="Times New Roman" w:hAnsi="Arial" w:cs="Arial"/>
          <w:szCs w:val="24"/>
          <w:lang w:val="es-ES" w:eastAsia="es-ES"/>
        </w:rPr>
      </w:pPr>
    </w:p>
    <w:p w:rsidR="00B65EC7" w:rsidRPr="00AE77DB" w:rsidRDefault="00B65EC7" w:rsidP="00B65EC7">
      <w:pPr>
        <w:spacing w:after="0"/>
        <w:rPr>
          <w:rFonts w:ascii="Arial" w:eastAsia="Times New Roman" w:hAnsi="Arial" w:cs="Arial"/>
          <w:szCs w:val="24"/>
          <w:lang w:val="es-ES" w:eastAsia="es-ES"/>
        </w:rPr>
      </w:pPr>
    </w:p>
    <w:p w:rsidR="005312E5" w:rsidRPr="00AE77DB" w:rsidRDefault="005312E5" w:rsidP="00B65EC7">
      <w:pPr>
        <w:spacing w:after="0"/>
        <w:rPr>
          <w:rFonts w:ascii="Arial" w:eastAsia="Times New Roman" w:hAnsi="Arial" w:cs="Arial"/>
          <w:szCs w:val="24"/>
          <w:lang w:val="es-ES" w:eastAsia="es-ES"/>
        </w:rPr>
      </w:pPr>
      <w:r w:rsidRPr="00AE77DB">
        <w:rPr>
          <w:rFonts w:ascii="Arial" w:eastAsia="Times New Roman" w:hAnsi="Arial" w:cs="Arial"/>
          <w:szCs w:val="24"/>
          <w:lang w:val="es-ES" w:eastAsia="es-ES"/>
        </w:rPr>
        <w:t>Se observa mayor asistencia</w:t>
      </w:r>
      <w:r w:rsidR="00B65EC7" w:rsidRPr="00AE77DB">
        <w:rPr>
          <w:rFonts w:ascii="Arial" w:eastAsia="Times New Roman" w:hAnsi="Arial" w:cs="Arial"/>
          <w:szCs w:val="24"/>
          <w:lang w:val="es-ES" w:eastAsia="es-ES"/>
        </w:rPr>
        <w:t xml:space="preserve"> de mujeres en el rango de 30 a 44 años</w:t>
      </w:r>
    </w:p>
    <w:p w:rsidR="005312E5" w:rsidRPr="00AE77DB" w:rsidRDefault="005312E5" w:rsidP="005312E5">
      <w:pPr>
        <w:spacing w:after="0"/>
        <w:rPr>
          <w:rFonts w:ascii="Arial" w:eastAsia="Times New Roman" w:hAnsi="Arial" w:cs="Arial"/>
          <w:sz w:val="24"/>
          <w:szCs w:val="24"/>
          <w:lang w:val="es-ES" w:eastAsia="es-ES"/>
        </w:rPr>
      </w:pPr>
      <w:r w:rsidRPr="00AE77DB">
        <w:rPr>
          <w:rFonts w:ascii="Arial" w:eastAsia="Times New Roman" w:hAnsi="Arial" w:cs="Arial"/>
          <w:noProof/>
          <w:sz w:val="24"/>
          <w:szCs w:val="24"/>
          <w:lang w:eastAsia="es-MX"/>
        </w:rPr>
        <w:drawing>
          <wp:inline distT="0" distB="0" distL="0" distR="0" wp14:anchorId="3C10D1D3" wp14:editId="6C4E6D22">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Arial" w:eastAsia="Times New Roman" w:hAnsi="Arial" w:cs="Arial"/>
          <w:szCs w:val="24"/>
          <w:lang w:val="es-ES" w:eastAsia="es-ES"/>
        </w:rPr>
        <w:t>La procedencia de los/as asistentes es del municipio de Jamay, y fueron capacitados/as con el taller de Prevención de Violencia en contra a las Mujeres y Sensibilización de Género.</w:t>
      </w:r>
    </w:p>
    <w:p w:rsidR="00E067B1"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17BD9742" wp14:editId="5F6073A6">
            <wp:extent cx="5495925" cy="3209925"/>
            <wp:effectExtent l="0" t="0" r="9525"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Arial" w:eastAsia="Times New Roman" w:hAnsi="Arial" w:cs="Arial"/>
          <w:szCs w:val="24"/>
          <w:lang w:val="es-ES" w:eastAsia="es-ES"/>
        </w:rPr>
        <w:t xml:space="preserve">La distribución de las capacitaciones realizadas, </w:t>
      </w:r>
      <w:r w:rsidR="00E067B1" w:rsidRPr="00AE77DB">
        <w:rPr>
          <w:rFonts w:ascii="Arial" w:eastAsia="Times New Roman" w:hAnsi="Arial" w:cs="Arial"/>
          <w:szCs w:val="24"/>
          <w:lang w:val="es-ES" w:eastAsia="es-ES"/>
        </w:rPr>
        <w:t>en la delegación de San Miguel de la Paz.</w:t>
      </w:r>
      <w:r w:rsidRPr="00AE77DB">
        <w:rPr>
          <w:rFonts w:ascii="Arial" w:eastAsia="Times New Roman" w:hAnsi="Arial" w:cs="Arial"/>
          <w:b/>
          <w:noProof/>
          <w:sz w:val="24"/>
          <w:szCs w:val="24"/>
          <w:lang w:eastAsia="es-MX"/>
        </w:rPr>
        <w:drawing>
          <wp:inline distT="0" distB="0" distL="0" distR="0" wp14:anchorId="12419BBF" wp14:editId="7A00AC33">
            <wp:extent cx="5638800" cy="264795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E067B1" w:rsidRPr="00AE77DB" w:rsidRDefault="00E067B1" w:rsidP="005312E5">
      <w:pPr>
        <w:tabs>
          <w:tab w:val="left" w:pos="0"/>
          <w:tab w:val="right" w:pos="8838"/>
        </w:tabs>
        <w:spacing w:after="0"/>
        <w:jc w:val="both"/>
        <w:rPr>
          <w:rFonts w:ascii="Arial" w:eastAsia="Times New Roman" w:hAnsi="Arial" w:cs="Arial"/>
          <w:b/>
          <w:sz w:val="24"/>
          <w:szCs w:val="24"/>
          <w:lang w:val="es-ES" w:eastAsia="es-ES"/>
        </w:rPr>
      </w:pPr>
    </w:p>
    <w:p w:rsidR="00E067B1" w:rsidRPr="00AE77DB" w:rsidRDefault="00E067B1"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Gráficas de Asesorías</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Dos mujeres acudieron a las instalaciones del Instituto Municipal de las Mujeres Jamay, solicitando atención.</w:t>
      </w: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06DB1B1D" wp14:editId="1EABE14F">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6C7173" w:rsidRPr="00AE77DB" w:rsidRDefault="006C7173"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atención brindada a las mujeres se encuentra en el rango de 15 a </w:t>
      </w:r>
      <w:r w:rsidR="00E067B1" w:rsidRPr="00AE77DB">
        <w:rPr>
          <w:rFonts w:ascii="Arial" w:eastAsia="Times New Roman" w:hAnsi="Arial" w:cs="Arial"/>
          <w:szCs w:val="24"/>
          <w:lang w:val="es-ES" w:eastAsia="es-ES"/>
        </w:rPr>
        <w:t>29 años y más de 60 años</w:t>
      </w:r>
      <w:r w:rsidRPr="00AE77DB">
        <w:rPr>
          <w:rFonts w:ascii="Arial" w:eastAsia="Times New Roman" w:hAnsi="Arial" w:cs="Arial"/>
          <w:szCs w:val="24"/>
          <w:lang w:val="es-ES" w:eastAsia="es-ES"/>
        </w:rPr>
        <w:t>.</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42EF48E6" wp14:editId="70CC780B">
            <wp:extent cx="5495925" cy="294322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w:t>
      </w:r>
      <w:r w:rsidR="00E067B1" w:rsidRPr="00AE77DB">
        <w:rPr>
          <w:rFonts w:ascii="Arial" w:eastAsia="Times New Roman" w:hAnsi="Arial" w:cs="Arial"/>
          <w:szCs w:val="24"/>
          <w:lang w:val="es-ES" w:eastAsia="es-ES"/>
        </w:rPr>
        <w:t>escolaridad que se muestra es de primaria y secundaria</w:t>
      </w:r>
      <w:r w:rsidRPr="00AE77DB">
        <w:rPr>
          <w:rFonts w:ascii="Arial" w:eastAsia="Times New Roman" w:hAnsi="Arial" w:cs="Arial"/>
          <w:szCs w:val="24"/>
          <w:lang w:val="es-ES" w:eastAsia="es-ES"/>
        </w:rPr>
        <w:t>.</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6F262BB0" wp14:editId="2666FC25">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67B1" w:rsidRPr="00AE77DB" w:rsidRDefault="00E067B1"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El lugar de procedencia, es Jamay, cabecera municipal.</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57E3DEFF" wp14:editId="5BEEC862">
            <wp:extent cx="5495925" cy="32099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El estado civil </w:t>
      </w:r>
      <w:r w:rsidR="001E1CE3" w:rsidRPr="00AE77DB">
        <w:rPr>
          <w:rFonts w:ascii="Arial" w:eastAsia="Times New Roman" w:hAnsi="Arial" w:cs="Arial"/>
          <w:szCs w:val="24"/>
          <w:lang w:val="es-ES" w:eastAsia="es-ES"/>
        </w:rPr>
        <w:t>de las mujeres es soltera y casada</w:t>
      </w:r>
      <w:r w:rsidRPr="00AE77DB">
        <w:rPr>
          <w:rFonts w:ascii="Arial" w:eastAsia="Times New Roman" w:hAnsi="Arial" w:cs="Arial"/>
          <w:szCs w:val="24"/>
          <w:lang w:val="es-ES" w:eastAsia="es-ES"/>
        </w:rPr>
        <w:t>.</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728A3915" wp14:editId="3BBCC088">
            <wp:extent cx="5495925" cy="320992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1E1CE3" w:rsidRPr="00AE77DB" w:rsidRDefault="001E1CE3"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1E1CE3"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Las ocupaciones reflejadas son quehacer doméstico y trabajo renumerado</w:t>
      </w:r>
      <w:r w:rsidR="005312E5" w:rsidRPr="00AE77DB">
        <w:rPr>
          <w:rFonts w:ascii="Arial" w:eastAsia="Times New Roman" w:hAnsi="Arial" w:cs="Arial"/>
          <w:szCs w:val="24"/>
          <w:lang w:val="es-ES" w:eastAsia="es-ES"/>
        </w:rPr>
        <w:t>.</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5332FC71" wp14:editId="660B6F7D">
            <wp:extent cx="5495925" cy="3209925"/>
            <wp:effectExtent l="0" t="0" r="952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El tipo de población de donde provienen es rural</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5FC0F296" wp14:editId="08275F14">
            <wp:extent cx="5495925" cy="3209925"/>
            <wp:effectExtent l="0" t="0" r="9525" b="952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Las usuarias </w:t>
      </w:r>
      <w:r w:rsidR="00D64A04" w:rsidRPr="00AE77DB">
        <w:rPr>
          <w:rFonts w:ascii="Arial" w:eastAsia="Times New Roman" w:hAnsi="Arial" w:cs="Arial"/>
          <w:szCs w:val="24"/>
          <w:lang w:val="es-ES" w:eastAsia="es-ES"/>
        </w:rPr>
        <w:t>son de nuevo ingreso a los servicios de CDM</w:t>
      </w:r>
      <w:r w:rsidRPr="00AE77DB">
        <w:rPr>
          <w:rFonts w:ascii="Arial" w:eastAsia="Times New Roman" w:hAnsi="Arial" w:cs="Arial"/>
          <w:szCs w:val="24"/>
          <w:lang w:val="es-ES" w:eastAsia="es-ES"/>
        </w:rPr>
        <w:t>.</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69773C08" wp14:editId="1E4700D6">
            <wp:extent cx="5495925" cy="3209925"/>
            <wp:effectExtent l="0" t="0" r="9525" b="952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D64A04"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Las usuarias que fueron atendidas</w:t>
      </w:r>
      <w:r w:rsidR="005312E5" w:rsidRPr="00AE77DB">
        <w:rPr>
          <w:rFonts w:ascii="Arial" w:eastAsia="Times New Roman" w:hAnsi="Arial" w:cs="Arial"/>
          <w:szCs w:val="24"/>
          <w:lang w:val="es-ES" w:eastAsia="es-ES"/>
        </w:rPr>
        <w:t xml:space="preserve"> se encuentra en condición de violencia.</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24F7C3DF" wp14:editId="50220958">
            <wp:extent cx="5495925" cy="3209925"/>
            <wp:effectExtent l="0" t="0" r="9525" b="952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Los tipos de violencia que se reflejan son física, psicológica y económica.</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44CD4BD0" wp14:editId="12E2320C">
            <wp:extent cx="5495925" cy="32099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774819" w:rsidRPr="00AE77DB" w:rsidRDefault="00774819"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 modalidad de violencia reflejado por par</w:t>
      </w:r>
      <w:r w:rsidR="00D64A04" w:rsidRPr="00AE77DB">
        <w:rPr>
          <w:rFonts w:ascii="Arial" w:eastAsia="Times New Roman" w:hAnsi="Arial" w:cs="Arial"/>
          <w:szCs w:val="24"/>
          <w:lang w:val="es-ES" w:eastAsia="es-ES"/>
        </w:rPr>
        <w:t>te de las usuarias</w:t>
      </w:r>
      <w:r w:rsidRPr="00AE77DB">
        <w:rPr>
          <w:rFonts w:ascii="Arial" w:eastAsia="Times New Roman" w:hAnsi="Arial" w:cs="Arial"/>
          <w:szCs w:val="24"/>
          <w:lang w:val="es-ES" w:eastAsia="es-ES"/>
        </w:rPr>
        <w:t xml:space="preserve"> es familiar.</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0AA6B4C7" wp14:editId="3871F589">
            <wp:extent cx="5495925" cy="3209925"/>
            <wp:effectExtent l="0" t="0" r="9525" b="9525"/>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D64A04"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Las mujeres atendidas</w:t>
      </w:r>
      <w:r w:rsidR="005312E5" w:rsidRPr="00AE77DB">
        <w:rPr>
          <w:rFonts w:ascii="Arial" w:eastAsia="Times New Roman" w:hAnsi="Arial" w:cs="Arial"/>
          <w:szCs w:val="24"/>
          <w:lang w:val="es-ES" w:eastAsia="es-ES"/>
        </w:rPr>
        <w:t xml:space="preserve"> recibieron canalización.</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06E547F0" wp14:editId="25057A63">
            <wp:extent cx="5495925" cy="3209925"/>
            <wp:effectExtent l="0" t="0" r="9525" b="952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E23B35" w:rsidRPr="00AE77DB" w:rsidRDefault="00E23B3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canalización fue dirigida en </w:t>
      </w:r>
      <w:r w:rsidR="00D64A04" w:rsidRPr="00AE77DB">
        <w:rPr>
          <w:rFonts w:ascii="Arial" w:eastAsia="Times New Roman" w:hAnsi="Arial" w:cs="Arial"/>
          <w:szCs w:val="24"/>
          <w:lang w:val="es-ES" w:eastAsia="es-ES"/>
        </w:rPr>
        <w:t>el sector salud.</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5E34E448" wp14:editId="2E268077">
            <wp:extent cx="5495925" cy="3209925"/>
            <wp:effectExtent l="0" t="0" r="9525" b="9525"/>
            <wp:docPr id="40" name="Grá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p>
    <w:p w:rsidR="005312E5" w:rsidRPr="00AE77DB" w:rsidRDefault="005312E5" w:rsidP="005312E5">
      <w:pPr>
        <w:tabs>
          <w:tab w:val="left" w:pos="0"/>
          <w:tab w:val="right" w:pos="8838"/>
        </w:tabs>
        <w:spacing w:after="0"/>
        <w:jc w:val="both"/>
        <w:rPr>
          <w:rFonts w:ascii="Arial" w:eastAsia="Times New Roman" w:hAnsi="Arial" w:cs="Arial"/>
          <w:szCs w:val="24"/>
          <w:lang w:val="es-ES" w:eastAsia="es-ES"/>
        </w:rPr>
      </w:pPr>
    </w:p>
    <w:p w:rsidR="005312E5" w:rsidRPr="00AE77DB" w:rsidRDefault="00D64A04" w:rsidP="005312E5">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 instancia en la que las mujeres fueron canalizadas, es en el Instituto Municipal de las Mujeres Jamay (IMMJ)</w:t>
      </w:r>
      <w:r w:rsidR="00514958" w:rsidRPr="00AE77DB">
        <w:rPr>
          <w:rFonts w:ascii="Arial" w:eastAsia="Times New Roman" w:hAnsi="Arial" w:cs="Arial"/>
          <w:szCs w:val="24"/>
          <w:lang w:val="es-ES" w:eastAsia="es-ES"/>
        </w:rPr>
        <w:t xml:space="preserve"> y una de ellas también fue canalizada al Centro de Salud.</w:t>
      </w:r>
    </w:p>
    <w:p w:rsidR="005312E5" w:rsidRPr="00AE77DB" w:rsidRDefault="005312E5" w:rsidP="005312E5">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eastAsia="es-MX"/>
        </w:rPr>
        <w:drawing>
          <wp:inline distT="0" distB="0" distL="0" distR="0" wp14:anchorId="161B14B3" wp14:editId="27F5C4BC">
            <wp:extent cx="5200650" cy="2857500"/>
            <wp:effectExtent l="0" t="0" r="19050" b="19050"/>
            <wp:docPr id="41" name="Grá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312E5" w:rsidRPr="00AE77DB" w:rsidRDefault="005312E5" w:rsidP="005312E5">
      <w:pPr>
        <w:jc w:val="both"/>
        <w:rPr>
          <w:rFonts w:ascii="Arial" w:hAnsi="Arial" w:cs="Arial"/>
          <w:b/>
        </w:rPr>
      </w:pPr>
    </w:p>
    <w:p w:rsidR="005312E5" w:rsidRPr="00AE77DB" w:rsidRDefault="005312E5" w:rsidP="005312E5">
      <w:pPr>
        <w:jc w:val="both"/>
        <w:rPr>
          <w:rFonts w:ascii="Arial" w:hAnsi="Arial" w:cs="Arial"/>
          <w:b/>
        </w:rPr>
      </w:pPr>
    </w:p>
    <w:p w:rsidR="00514958" w:rsidRPr="00AE77DB" w:rsidRDefault="00514958" w:rsidP="005312E5">
      <w:pPr>
        <w:jc w:val="both"/>
        <w:rPr>
          <w:rFonts w:ascii="Arial" w:hAnsi="Arial" w:cs="Arial"/>
          <w:b/>
        </w:rPr>
      </w:pPr>
    </w:p>
    <w:p w:rsidR="005312E5" w:rsidRPr="00AE77DB" w:rsidRDefault="005312E5" w:rsidP="005312E5">
      <w:pPr>
        <w:jc w:val="both"/>
        <w:rPr>
          <w:rFonts w:ascii="Arial" w:hAnsi="Arial" w:cs="Arial"/>
          <w:b/>
        </w:rPr>
      </w:pPr>
      <w:r w:rsidRPr="00AE77DB">
        <w:rPr>
          <w:rFonts w:ascii="Arial" w:hAnsi="Arial" w:cs="Arial"/>
          <w:b/>
        </w:rPr>
        <w:t>Información cualitativa</w:t>
      </w:r>
    </w:p>
    <w:p w:rsidR="00514958" w:rsidRPr="00AE77DB" w:rsidRDefault="00514958" w:rsidP="005312E5">
      <w:pPr>
        <w:jc w:val="both"/>
        <w:rPr>
          <w:rFonts w:ascii="Arial" w:hAnsi="Arial" w:cs="Arial"/>
          <w:sz w:val="24"/>
        </w:rPr>
      </w:pPr>
      <w:r w:rsidRPr="00AE77DB">
        <w:rPr>
          <w:rFonts w:ascii="Arial" w:hAnsi="Arial" w:cs="Arial"/>
          <w:sz w:val="24"/>
        </w:rPr>
        <w:t>He continuado con las actividades agendadas durante el mes, y correspondientes al modelo de operación de CDM</w:t>
      </w:r>
      <w:r w:rsidR="00A002C7" w:rsidRPr="00AE77DB">
        <w:rPr>
          <w:rFonts w:ascii="Arial" w:hAnsi="Arial" w:cs="Arial"/>
          <w:sz w:val="24"/>
        </w:rPr>
        <w:t>. Fue llevado a cabo la formación de grupos de mujeres, a partir de</w:t>
      </w:r>
      <w:r w:rsidR="00B73161" w:rsidRPr="00AE77DB">
        <w:rPr>
          <w:rFonts w:ascii="Arial" w:hAnsi="Arial" w:cs="Arial"/>
          <w:sz w:val="24"/>
        </w:rPr>
        <w:t xml:space="preserve"> la definición en la agenda</w:t>
      </w:r>
      <w:r w:rsidR="00A002C7" w:rsidRPr="00AE77DB">
        <w:rPr>
          <w:rFonts w:ascii="Arial" w:hAnsi="Arial" w:cs="Arial"/>
          <w:sz w:val="24"/>
        </w:rPr>
        <w:t>,</w:t>
      </w:r>
      <w:r w:rsidR="00B73161" w:rsidRPr="00AE77DB">
        <w:rPr>
          <w:rFonts w:ascii="Arial" w:hAnsi="Arial" w:cs="Arial"/>
          <w:sz w:val="24"/>
        </w:rPr>
        <w:t xml:space="preserve"> en lo grupos de mujeres</w:t>
      </w:r>
      <w:r w:rsidR="00E412AA" w:rsidRPr="00AE77DB">
        <w:rPr>
          <w:rFonts w:ascii="Arial" w:hAnsi="Arial" w:cs="Arial"/>
          <w:sz w:val="24"/>
        </w:rPr>
        <w:t xml:space="preserve">, a partir de los procesos de detección, fueron realizados las actividades y capacitaciones de integración, estableciendo sesiones futuras, para llevar a cabo la actividades para definir metas a partir de las necesidades y problemáticas surgidas desde el diagnóstico participativo. </w:t>
      </w:r>
      <w:r w:rsidR="00A002C7" w:rsidRPr="00AE77DB">
        <w:rPr>
          <w:rFonts w:ascii="Arial" w:hAnsi="Arial" w:cs="Arial"/>
          <w:sz w:val="24"/>
        </w:rPr>
        <w:t xml:space="preserve">También he estado </w:t>
      </w:r>
      <w:r w:rsidR="002C5813" w:rsidRPr="00AE77DB">
        <w:rPr>
          <w:rFonts w:ascii="Arial" w:hAnsi="Arial" w:cs="Arial"/>
          <w:sz w:val="24"/>
        </w:rPr>
        <w:t>apoyando a la facilitadora para dirigir las sesiones, y al mismo tiempo identificar las habilidades de las mujeres que conforman el grupo</w:t>
      </w:r>
      <w:r w:rsidR="00D028FF" w:rsidRPr="00AE77DB">
        <w:rPr>
          <w:rFonts w:ascii="Arial" w:hAnsi="Arial" w:cs="Arial"/>
          <w:sz w:val="24"/>
        </w:rPr>
        <w:t xml:space="preserve"> </w:t>
      </w:r>
      <w:r w:rsidR="006C7173" w:rsidRPr="00AE77DB">
        <w:rPr>
          <w:rFonts w:ascii="Arial" w:hAnsi="Arial" w:cs="Arial"/>
          <w:sz w:val="24"/>
        </w:rPr>
        <w:t xml:space="preserve">en la delegación de </w:t>
      </w:r>
      <w:proofErr w:type="spellStart"/>
      <w:r w:rsidR="006C7173" w:rsidRPr="00AE77DB">
        <w:rPr>
          <w:rFonts w:ascii="Arial" w:hAnsi="Arial" w:cs="Arial"/>
          <w:sz w:val="24"/>
        </w:rPr>
        <w:t>Maltaraña</w:t>
      </w:r>
      <w:proofErr w:type="spellEnd"/>
      <w:r w:rsidR="006C7173" w:rsidRPr="00AE77DB">
        <w:rPr>
          <w:rFonts w:ascii="Arial" w:hAnsi="Arial" w:cs="Arial"/>
          <w:sz w:val="24"/>
        </w:rPr>
        <w:t>, teniendo a posteriori agendadas fechas para las siguientes sesiones de proceso de formación.</w:t>
      </w:r>
    </w:p>
    <w:p w:rsidR="005312E5" w:rsidRPr="00AE77DB" w:rsidRDefault="006F6C13" w:rsidP="005312E5">
      <w:pPr>
        <w:spacing w:line="276" w:lineRule="auto"/>
        <w:jc w:val="both"/>
        <w:rPr>
          <w:rFonts w:ascii="Arial" w:hAnsi="Arial" w:cs="Arial"/>
          <w:sz w:val="24"/>
        </w:rPr>
      </w:pPr>
      <w:r w:rsidRPr="00AE77DB">
        <w:rPr>
          <w:rFonts w:ascii="Arial" w:hAnsi="Arial" w:cs="Arial"/>
          <w:sz w:val="24"/>
        </w:rPr>
        <w:t xml:space="preserve"> </w:t>
      </w:r>
      <w:r w:rsidR="00CB02BB" w:rsidRPr="00AE77DB">
        <w:rPr>
          <w:rFonts w:ascii="Arial" w:hAnsi="Arial" w:cs="Arial"/>
          <w:sz w:val="24"/>
        </w:rPr>
        <w:t>En el transcurso del mes de septiembre, fueron solicitadas las profesionistas del proyecto CDM, por parte de la ciudadanía de la delegación de San Miguel de la Paz, en el municipio de Jamay, las mujeres que hicieron contacto, son parte de las mujeres lideresas que anteriormente habían sido detectadas.</w:t>
      </w:r>
    </w:p>
    <w:p w:rsidR="00CB02BB" w:rsidRPr="00AE77DB" w:rsidRDefault="00CB02BB" w:rsidP="005312E5">
      <w:pPr>
        <w:spacing w:line="276" w:lineRule="auto"/>
        <w:jc w:val="both"/>
        <w:rPr>
          <w:rFonts w:ascii="Arial" w:hAnsi="Arial" w:cs="Arial"/>
          <w:sz w:val="24"/>
        </w:rPr>
      </w:pPr>
      <w:r w:rsidRPr="00AE77DB">
        <w:rPr>
          <w:rFonts w:ascii="Arial" w:hAnsi="Arial" w:cs="Arial"/>
          <w:sz w:val="24"/>
        </w:rPr>
        <w:lastRenderedPageBreak/>
        <w:t xml:space="preserve">Continuamente, </w:t>
      </w:r>
      <w:r w:rsidR="00E412AA" w:rsidRPr="00AE77DB">
        <w:rPr>
          <w:rFonts w:ascii="Arial" w:hAnsi="Arial" w:cs="Arial"/>
          <w:sz w:val="24"/>
        </w:rPr>
        <w:t>con la base de las actividades, ya anteriormente realizadas, me refiero al proceso de detección, continué con las actividades de integración a otros grupos de mujeres en la comunidad de San Miguel de la paz</w:t>
      </w:r>
      <w:r w:rsidRPr="00AE77DB">
        <w:rPr>
          <w:rFonts w:ascii="Arial" w:hAnsi="Arial" w:cs="Arial"/>
          <w:sz w:val="24"/>
        </w:rPr>
        <w:t>,</w:t>
      </w:r>
      <w:r w:rsidR="00E412AA" w:rsidRPr="00AE77DB">
        <w:rPr>
          <w:rFonts w:ascii="Arial" w:hAnsi="Arial" w:cs="Arial"/>
          <w:sz w:val="24"/>
        </w:rPr>
        <w:t xml:space="preserve"> donde las mujeres han referido que</w:t>
      </w:r>
      <w:r w:rsidRPr="00AE77DB">
        <w:rPr>
          <w:rFonts w:ascii="Arial" w:hAnsi="Arial" w:cs="Arial"/>
          <w:sz w:val="24"/>
        </w:rPr>
        <w:t xml:space="preserve"> las condiciones de violencia</w:t>
      </w:r>
      <w:r w:rsidR="00E412AA" w:rsidRPr="00AE77DB">
        <w:rPr>
          <w:rFonts w:ascii="Arial" w:hAnsi="Arial" w:cs="Arial"/>
          <w:sz w:val="24"/>
        </w:rPr>
        <w:t xml:space="preserve"> son elevadas</w:t>
      </w:r>
      <w:r w:rsidRPr="00AE77DB">
        <w:rPr>
          <w:rFonts w:ascii="Arial" w:hAnsi="Arial" w:cs="Arial"/>
          <w:sz w:val="24"/>
        </w:rPr>
        <w:t xml:space="preserve"> y la no </w:t>
      </w:r>
      <w:r w:rsidR="00E412AA" w:rsidRPr="00AE77DB">
        <w:rPr>
          <w:rFonts w:ascii="Arial" w:hAnsi="Arial" w:cs="Arial"/>
          <w:sz w:val="24"/>
        </w:rPr>
        <w:t xml:space="preserve">existente </w:t>
      </w:r>
      <w:r w:rsidRPr="00AE77DB">
        <w:rPr>
          <w:rFonts w:ascii="Arial" w:hAnsi="Arial" w:cs="Arial"/>
          <w:sz w:val="24"/>
        </w:rPr>
        <w:t>sensibilización de género,</w:t>
      </w:r>
      <w:r w:rsidR="00E412AA" w:rsidRPr="00AE77DB">
        <w:rPr>
          <w:rFonts w:ascii="Arial" w:hAnsi="Arial" w:cs="Arial"/>
          <w:sz w:val="24"/>
        </w:rPr>
        <w:t xml:space="preserve"> para ellas es una gran problemática;</w:t>
      </w:r>
      <w:r w:rsidRPr="00AE77DB">
        <w:rPr>
          <w:rFonts w:ascii="Arial" w:hAnsi="Arial" w:cs="Arial"/>
          <w:sz w:val="24"/>
        </w:rPr>
        <w:t xml:space="preserve"> a ello y las necesidades de las mismas, fueron capacitadas con los temas de prevención de violencia en contra a las mujeres y sensibilización de género. Estas mujeres son parte del programa PROSPERA, y a partir de las mismas capacitaciones, fue identificada una mujer más, prospecto a ser mujer lideresa, ya que cumple con el perfil, se le hizo la invitación, accediendo la misma.</w:t>
      </w:r>
    </w:p>
    <w:p w:rsidR="00CB02BB" w:rsidRPr="00AE77DB" w:rsidRDefault="00303260" w:rsidP="005312E5">
      <w:pPr>
        <w:spacing w:line="276" w:lineRule="auto"/>
        <w:jc w:val="both"/>
        <w:rPr>
          <w:rFonts w:ascii="Arial" w:hAnsi="Arial" w:cs="Arial"/>
          <w:sz w:val="24"/>
        </w:rPr>
      </w:pPr>
      <w:r w:rsidRPr="00AE77DB">
        <w:rPr>
          <w:rFonts w:ascii="Arial" w:hAnsi="Arial" w:cs="Arial"/>
          <w:sz w:val="24"/>
        </w:rPr>
        <w:t>Durante las capacitaciones, observé la prevalencia de la cultura arraigada a generaciones anteriores, donde se manifiesta la conducta machista. Iniciando con el tema de sensibilización de género, observé que fueron pocas las mujeres que mencionaron, que en su casa, hombres y mujeres se dividen las labores domésticas, el matrimonio compar</w:t>
      </w:r>
      <w:r w:rsidR="00FB2A07" w:rsidRPr="00AE77DB">
        <w:rPr>
          <w:rFonts w:ascii="Arial" w:hAnsi="Arial" w:cs="Arial"/>
          <w:sz w:val="24"/>
        </w:rPr>
        <w:t xml:space="preserve">ten las responsabilidades y al mismo tiempo se ocupan de trabajo renumerado y de la crianza de hijas/os. A ello, escuché a una mujer mencionar que la equidad de actividades de mujeres y hombres se puede conseguir con la concientización de la persona y </w:t>
      </w:r>
      <w:r w:rsidR="00460BFC" w:rsidRPr="00AE77DB">
        <w:rPr>
          <w:rFonts w:ascii="Arial" w:hAnsi="Arial" w:cs="Arial"/>
          <w:sz w:val="24"/>
        </w:rPr>
        <w:t>actuar</w:t>
      </w:r>
      <w:r w:rsidR="00FB2A07" w:rsidRPr="00AE77DB">
        <w:rPr>
          <w:rFonts w:ascii="Arial" w:hAnsi="Arial" w:cs="Arial"/>
          <w:sz w:val="24"/>
        </w:rPr>
        <w:t xml:space="preserve">, a pesar de que la sociedad esté en contra. </w:t>
      </w:r>
    </w:p>
    <w:p w:rsidR="00B73161" w:rsidRPr="00AE77DB" w:rsidRDefault="00B73161" w:rsidP="005312E5">
      <w:pPr>
        <w:spacing w:line="276" w:lineRule="auto"/>
        <w:jc w:val="both"/>
        <w:rPr>
          <w:rFonts w:ascii="Arial" w:hAnsi="Arial" w:cs="Arial"/>
          <w:sz w:val="24"/>
        </w:rPr>
      </w:pPr>
      <w:r w:rsidRPr="00AE77DB">
        <w:rPr>
          <w:rFonts w:ascii="Arial" w:hAnsi="Arial" w:cs="Arial"/>
          <w:sz w:val="24"/>
        </w:rPr>
        <w:t>Al terminar las capacitaciones, las mujeres lideresas y usuarias de la comunidad de San Miguel de la Paz accedieron a continuar con las actividades del modelo</w:t>
      </w:r>
      <w:r w:rsidR="00460BFC" w:rsidRPr="00AE77DB">
        <w:rPr>
          <w:rFonts w:ascii="Arial" w:hAnsi="Arial" w:cs="Arial"/>
          <w:sz w:val="24"/>
        </w:rPr>
        <w:t xml:space="preserve"> de operación de CDM</w:t>
      </w:r>
      <w:r w:rsidRPr="00AE77DB">
        <w:rPr>
          <w:rFonts w:ascii="Arial" w:hAnsi="Arial" w:cs="Arial"/>
          <w:sz w:val="24"/>
        </w:rPr>
        <w:t xml:space="preserve">, para llevar a cabo el diagnóstico participativo y posteriormente agendar la siguiente sesión para dar continuidad con el proceso de integración. </w:t>
      </w:r>
      <w:r w:rsidR="00D20B3E" w:rsidRPr="00AE77DB">
        <w:rPr>
          <w:rFonts w:ascii="Arial" w:hAnsi="Arial" w:cs="Arial"/>
          <w:sz w:val="24"/>
        </w:rPr>
        <w:t xml:space="preserve">Mientras, en la sesión </w:t>
      </w:r>
      <w:r w:rsidRPr="00AE77DB">
        <w:rPr>
          <w:rFonts w:ascii="Arial" w:hAnsi="Arial" w:cs="Arial"/>
          <w:sz w:val="24"/>
        </w:rPr>
        <w:t xml:space="preserve"> </w:t>
      </w:r>
      <w:r w:rsidR="00D20B3E" w:rsidRPr="00AE77DB">
        <w:rPr>
          <w:rFonts w:ascii="Arial" w:hAnsi="Arial" w:cs="Arial"/>
          <w:sz w:val="24"/>
        </w:rPr>
        <w:t>d</w:t>
      </w:r>
      <w:r w:rsidRPr="00AE77DB">
        <w:rPr>
          <w:rFonts w:ascii="Arial" w:hAnsi="Arial" w:cs="Arial"/>
          <w:sz w:val="24"/>
        </w:rPr>
        <w:t>el diagnóstico</w:t>
      </w:r>
      <w:r w:rsidR="00D20B3E" w:rsidRPr="00AE77DB">
        <w:rPr>
          <w:rFonts w:ascii="Arial" w:hAnsi="Arial" w:cs="Arial"/>
          <w:sz w:val="24"/>
        </w:rPr>
        <w:t xml:space="preserve"> participativo</w:t>
      </w:r>
      <w:r w:rsidRPr="00AE77DB">
        <w:rPr>
          <w:rFonts w:ascii="Arial" w:hAnsi="Arial" w:cs="Arial"/>
          <w:sz w:val="24"/>
        </w:rPr>
        <w:t>, observé las necesidades a partir de distintos ámbitos</w:t>
      </w:r>
      <w:r w:rsidR="002553DA" w:rsidRPr="00AE77DB">
        <w:rPr>
          <w:rFonts w:ascii="Arial" w:hAnsi="Arial" w:cs="Arial"/>
          <w:sz w:val="24"/>
        </w:rPr>
        <w:t>, entre los cuales, en la educación media superior, el acceso se vuelve complicado por falta de transporte y la economía, en la salud, refirieron notar el aumento de embarazos adolescentes y falta de espacios para atenciones psicológicas y en seguridad, no existe seguridad en el transporte público</w:t>
      </w:r>
      <w:r w:rsidRPr="00AE77DB">
        <w:rPr>
          <w:rFonts w:ascii="Arial" w:hAnsi="Arial" w:cs="Arial"/>
          <w:sz w:val="24"/>
        </w:rPr>
        <w:t xml:space="preserve"> </w:t>
      </w:r>
      <w:r w:rsidR="002553DA" w:rsidRPr="00AE77DB">
        <w:rPr>
          <w:rFonts w:ascii="Arial" w:hAnsi="Arial" w:cs="Arial"/>
          <w:sz w:val="24"/>
        </w:rPr>
        <w:t xml:space="preserve">de la delegación de San Miguel de la Paz a la Cabecera Jamay, para acceder, requieren de esperar un “raite” o rentar un vehículo, de no ser así, deben esperar el transporte público que únicamente se dirige al municipio de Ocotlán y transbordar para después dirigirse a Cabecera Jamay y las demás delegaciones del municipio de Jamay. </w:t>
      </w:r>
    </w:p>
    <w:p w:rsidR="005312E5" w:rsidRPr="00AE77DB" w:rsidRDefault="005312E5" w:rsidP="005312E5">
      <w:pPr>
        <w:spacing w:line="276" w:lineRule="auto"/>
        <w:jc w:val="both"/>
        <w:rPr>
          <w:rFonts w:ascii="Arial" w:hAnsi="Arial" w:cs="Arial"/>
          <w:b/>
          <w:sz w:val="24"/>
        </w:rPr>
      </w:pPr>
    </w:p>
    <w:p w:rsidR="00E412AA" w:rsidRPr="00AE77DB" w:rsidRDefault="00E412AA" w:rsidP="005312E5">
      <w:pPr>
        <w:spacing w:line="276" w:lineRule="auto"/>
        <w:jc w:val="both"/>
        <w:rPr>
          <w:rFonts w:ascii="Arial" w:hAnsi="Arial" w:cs="Arial"/>
          <w:b/>
          <w:sz w:val="24"/>
        </w:rPr>
      </w:pPr>
    </w:p>
    <w:p w:rsidR="005312E5" w:rsidRPr="00AE77DB" w:rsidRDefault="005312E5" w:rsidP="005312E5">
      <w:pPr>
        <w:spacing w:line="276" w:lineRule="auto"/>
        <w:jc w:val="both"/>
        <w:rPr>
          <w:rFonts w:ascii="Arial" w:hAnsi="Arial" w:cs="Arial"/>
          <w:b/>
          <w:sz w:val="24"/>
        </w:rPr>
      </w:pPr>
      <w:r w:rsidRPr="00AE77DB">
        <w:rPr>
          <w:rFonts w:ascii="Arial" w:hAnsi="Arial" w:cs="Arial"/>
          <w:b/>
          <w:sz w:val="24"/>
        </w:rPr>
        <w:lastRenderedPageBreak/>
        <w:t>Asesorías:</w:t>
      </w:r>
    </w:p>
    <w:p w:rsidR="0003648D" w:rsidRPr="00AE77DB" w:rsidRDefault="0084331B" w:rsidP="005312E5">
      <w:pPr>
        <w:spacing w:line="276" w:lineRule="auto"/>
        <w:jc w:val="both"/>
        <w:rPr>
          <w:rFonts w:ascii="Arial" w:hAnsi="Arial" w:cs="Arial"/>
          <w:sz w:val="24"/>
        </w:rPr>
      </w:pPr>
      <w:r w:rsidRPr="00AE77DB">
        <w:rPr>
          <w:rFonts w:ascii="Arial" w:hAnsi="Arial" w:cs="Arial"/>
          <w:sz w:val="24"/>
        </w:rPr>
        <w:t>Acudieron dos mujeres de manera presencial en las instalaciones del Instituto Municipal de las Mujeres Jamay, donde se encuentra el proyecto CDM del municipio de Jamay, las mujeres atendidas, expresaron ser víctimas de violencia psicológica y física, además una de ellas mencionó ser privada económicamente por parte de su expareja, observando que la modalidad de violencia sigue prevaleciendo en lo familiar. Asimismo, fue posible observar la relevancia de los tipos de violencia físico y psicológico, manifestando un deterioro en el estado físico-emocional de las víctimas, ya que ambas mujeres mostraron signos y síntomas de depresión.</w:t>
      </w:r>
      <w:r w:rsidR="0003648D" w:rsidRPr="00AE77DB">
        <w:rPr>
          <w:rFonts w:ascii="Arial" w:hAnsi="Arial" w:cs="Arial"/>
          <w:sz w:val="24"/>
        </w:rPr>
        <w:t xml:space="preserve"> Ambas fueron canalizadas al Instituto Municipal de las Mujeres Jamay para dar inicio a un proceso terapéutico.</w:t>
      </w:r>
    </w:p>
    <w:p w:rsidR="005312E5" w:rsidRPr="00AE77DB" w:rsidRDefault="005312E5" w:rsidP="005312E5">
      <w:pPr>
        <w:spacing w:line="276" w:lineRule="auto"/>
        <w:jc w:val="both"/>
        <w:rPr>
          <w:rFonts w:ascii="Arial" w:hAnsi="Arial" w:cs="Arial"/>
          <w:b/>
          <w:sz w:val="24"/>
        </w:rPr>
      </w:pPr>
    </w:p>
    <w:p w:rsidR="005312E5" w:rsidRPr="00AE77DB" w:rsidRDefault="005312E5" w:rsidP="005312E5">
      <w:pPr>
        <w:spacing w:line="276" w:lineRule="auto"/>
        <w:jc w:val="both"/>
        <w:rPr>
          <w:rFonts w:ascii="Arial" w:hAnsi="Arial" w:cs="Arial"/>
          <w:b/>
          <w:sz w:val="24"/>
        </w:rPr>
      </w:pPr>
    </w:p>
    <w:p w:rsidR="005312E5" w:rsidRPr="00AE77DB" w:rsidRDefault="005312E5" w:rsidP="005312E5">
      <w:pPr>
        <w:spacing w:line="276" w:lineRule="auto"/>
        <w:jc w:val="both"/>
        <w:rPr>
          <w:rFonts w:ascii="Arial" w:hAnsi="Arial" w:cs="Arial"/>
          <w:b/>
          <w:sz w:val="24"/>
        </w:rPr>
      </w:pPr>
      <w:r w:rsidRPr="00AE77DB">
        <w:rPr>
          <w:rFonts w:ascii="Arial" w:hAnsi="Arial" w:cs="Arial"/>
          <w:b/>
          <w:sz w:val="24"/>
        </w:rPr>
        <w:t>Conclusión y Recomendaciones:</w:t>
      </w:r>
    </w:p>
    <w:p w:rsidR="00E23B35" w:rsidRPr="00AE77DB" w:rsidRDefault="00D20B3E" w:rsidP="00D20B3E">
      <w:pPr>
        <w:tabs>
          <w:tab w:val="left" w:pos="0"/>
        </w:tabs>
        <w:spacing w:after="0" w:line="240" w:lineRule="auto"/>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Observé que en las delegaciones del municipio de Jamay, han dado mayor respuesta positiva en comparación con cabecera Jamay, entre las problemáticas más relevantes y comunes en las delegaciones son el medio de transporte, ya que es una cuestión de inseguridad </w:t>
      </w:r>
      <w:r w:rsidR="003803CB" w:rsidRPr="00AE77DB">
        <w:rPr>
          <w:rFonts w:ascii="Arial" w:eastAsia="Times New Roman" w:hAnsi="Arial" w:cs="Arial"/>
          <w:sz w:val="24"/>
          <w:szCs w:val="24"/>
          <w:lang w:val="es-ES" w:eastAsia="es-ES"/>
        </w:rPr>
        <w:t xml:space="preserve">para las mujeres, ya que deben esperar a personas que tengan vehículos y se ha presentado situaciones de acoso, por lo que se recomienda, continuar con capacitaciones para brindar herramientas a las mujeres, y continuar con las sesiones para </w:t>
      </w:r>
      <w:r w:rsidR="00E23B35" w:rsidRPr="00AE77DB">
        <w:rPr>
          <w:rFonts w:ascii="Arial" w:eastAsia="Times New Roman" w:hAnsi="Arial" w:cs="Arial"/>
          <w:sz w:val="24"/>
          <w:szCs w:val="24"/>
          <w:lang w:val="es-ES" w:eastAsia="es-ES"/>
        </w:rPr>
        <w:t>definir</w:t>
      </w:r>
      <w:r w:rsidR="003803CB" w:rsidRPr="00AE77DB">
        <w:rPr>
          <w:rFonts w:ascii="Arial" w:eastAsia="Times New Roman" w:hAnsi="Arial" w:cs="Arial"/>
          <w:sz w:val="24"/>
          <w:szCs w:val="24"/>
          <w:lang w:val="es-ES" w:eastAsia="es-ES"/>
        </w:rPr>
        <w:t xml:space="preserve"> metas para la solución a la problemática mencionada</w:t>
      </w:r>
      <w:r w:rsidR="00E23B35" w:rsidRPr="00AE77DB">
        <w:rPr>
          <w:rFonts w:ascii="Arial" w:eastAsia="Times New Roman" w:hAnsi="Arial" w:cs="Arial"/>
          <w:sz w:val="24"/>
          <w:szCs w:val="24"/>
          <w:lang w:val="es-ES" w:eastAsia="es-ES"/>
        </w:rPr>
        <w:t>, asimismo es recomendable mantener al tanto a la coordinadora, para tener contacto con personas de poder de decisión y a programas posibles que sean de apoyo a las necesidades de las mujeres de la comunidad.</w:t>
      </w:r>
    </w:p>
    <w:p w:rsidR="00E23B35" w:rsidRPr="00AE77DB" w:rsidRDefault="00E23B35" w:rsidP="00D20B3E">
      <w:pPr>
        <w:tabs>
          <w:tab w:val="left" w:pos="0"/>
        </w:tabs>
        <w:spacing w:after="0" w:line="240" w:lineRule="auto"/>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Además, las usuarias que fueron atendidas por los servicios de atención, orientación psicológica y asesoría jurídica, observé que prevalece la modalidad de violencia familiar, manifestando los tipos de violencia física y psicológica, demostrando el aumento de violencia hacia las mujeres.</w:t>
      </w:r>
      <w:r w:rsidR="006C7173" w:rsidRPr="00AE77DB">
        <w:rPr>
          <w:rFonts w:ascii="Arial" w:eastAsia="Times New Roman" w:hAnsi="Arial" w:cs="Arial"/>
          <w:sz w:val="24"/>
          <w:szCs w:val="24"/>
          <w:lang w:val="es-ES" w:eastAsia="es-ES"/>
        </w:rPr>
        <w:t xml:space="preserve"> También, me fue posible observar la existencia de violencia en la modalidad de violencia institucional por parte de varias instituciones del municipio y de localidades vecinas.</w:t>
      </w:r>
      <w:r w:rsidRPr="00AE77DB">
        <w:rPr>
          <w:rFonts w:ascii="Arial" w:eastAsia="Times New Roman" w:hAnsi="Arial" w:cs="Arial"/>
          <w:sz w:val="24"/>
          <w:szCs w:val="24"/>
          <w:lang w:val="es-ES" w:eastAsia="es-ES"/>
        </w:rPr>
        <w:t xml:space="preserve"> </w:t>
      </w: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D20B3E" w:rsidRPr="00AE77DB" w:rsidRDefault="00D20B3E"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6C7173" w:rsidRPr="00AE77DB" w:rsidRDefault="006C7173"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FIRMAS</w:t>
      </w: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bookmarkStart w:id="0" w:name="_GoBack"/>
      <w:bookmarkEnd w:id="0"/>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 xml:space="preserve"> RESPONSABLE DEL CDM</w:t>
      </w: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 Alejandro Chávez Zamudio</w:t>
      </w: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RESPONSABLE DE LA ELABORACIÓN</w:t>
      </w: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AE77DB"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817629" w:rsidRDefault="005312E5" w:rsidP="005312E5">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w:t>
      </w:r>
      <w:r w:rsidR="00E412AA" w:rsidRPr="00AE77DB">
        <w:rPr>
          <w:rFonts w:ascii="Arial" w:eastAsia="Times New Roman" w:hAnsi="Arial" w:cs="Arial"/>
          <w:b/>
          <w:sz w:val="24"/>
          <w:szCs w:val="24"/>
          <w:lang w:val="es-ES" w:eastAsia="es-ES"/>
        </w:rPr>
        <w:t>da</w:t>
      </w:r>
      <w:r w:rsidRPr="00AE77DB">
        <w:rPr>
          <w:rFonts w:ascii="Arial" w:eastAsia="Times New Roman" w:hAnsi="Arial" w:cs="Arial"/>
          <w:b/>
          <w:sz w:val="24"/>
          <w:szCs w:val="24"/>
          <w:lang w:val="es-ES" w:eastAsia="es-ES"/>
        </w:rPr>
        <w:t>. Ma. Guadalupe Navarro Cervantes</w:t>
      </w:r>
    </w:p>
    <w:p w:rsidR="005312E5" w:rsidRPr="00817629" w:rsidRDefault="005312E5" w:rsidP="005312E5">
      <w:pPr>
        <w:tabs>
          <w:tab w:val="left" w:pos="0"/>
        </w:tabs>
        <w:spacing w:after="0" w:line="240" w:lineRule="auto"/>
        <w:jc w:val="center"/>
        <w:rPr>
          <w:rFonts w:ascii="Arial" w:eastAsia="Times New Roman" w:hAnsi="Arial" w:cs="Arial"/>
          <w:b/>
          <w:sz w:val="24"/>
          <w:szCs w:val="24"/>
          <w:lang w:val="es-ES" w:eastAsia="es-ES"/>
        </w:rPr>
      </w:pPr>
    </w:p>
    <w:p w:rsidR="005312E5" w:rsidRPr="00D25C33" w:rsidRDefault="005312E5" w:rsidP="005312E5">
      <w:pPr>
        <w:spacing w:line="276" w:lineRule="auto"/>
        <w:jc w:val="both"/>
        <w:rPr>
          <w:rFonts w:ascii="Arial" w:hAnsi="Arial" w:cs="Arial"/>
          <w:sz w:val="24"/>
        </w:rPr>
      </w:pPr>
    </w:p>
    <w:p w:rsidR="005312E5" w:rsidRDefault="005312E5" w:rsidP="005312E5"/>
    <w:p w:rsidR="00433777" w:rsidRDefault="00433777"/>
    <w:sectPr w:rsidR="00433777">
      <w:headerReference w:type="default" r:id="rId27"/>
      <w:footerReference w:type="default" r:id="rId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C23" w:rsidRDefault="001121A9">
      <w:pPr>
        <w:spacing w:after="0" w:line="240" w:lineRule="auto"/>
      </w:pPr>
      <w:r>
        <w:separator/>
      </w:r>
    </w:p>
  </w:endnote>
  <w:endnote w:type="continuationSeparator" w:id="0">
    <w:p w:rsidR="007A4C23" w:rsidRDefault="0011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22" w:rsidRDefault="00AE77DB" w:rsidP="00EA5322"/>
  <w:p w:rsidR="00EA5322" w:rsidRPr="00EA5322" w:rsidRDefault="001121A9" w:rsidP="00EA5322">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C23" w:rsidRDefault="001121A9">
      <w:pPr>
        <w:spacing w:after="0" w:line="240" w:lineRule="auto"/>
      </w:pPr>
      <w:r>
        <w:separator/>
      </w:r>
    </w:p>
  </w:footnote>
  <w:footnote w:type="continuationSeparator" w:id="0">
    <w:p w:rsidR="007A4C23" w:rsidRDefault="0011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22" w:rsidRDefault="001121A9" w:rsidP="00EA5322">
    <w:pPr>
      <w:pStyle w:val="Encabezado"/>
    </w:pPr>
    <w:r>
      <w:rPr>
        <w:b/>
        <w:noProof/>
        <w:color w:val="000000"/>
        <w:lang w:eastAsia="es-MX"/>
      </w:rPr>
      <w:drawing>
        <wp:inline distT="0" distB="0" distL="0" distR="0" wp14:anchorId="2463D91F" wp14:editId="258D4D0F">
          <wp:extent cx="4114800" cy="700405"/>
          <wp:effectExtent l="0" t="0" r="0" b="4445"/>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0405"/>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38D20746" wp14:editId="6C6DE590">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EA5322" w:rsidRDefault="00AE77DB" w:rsidP="00EA5322">
    <w:pPr>
      <w:pStyle w:val="Encabezado"/>
    </w:pPr>
  </w:p>
  <w:p w:rsidR="00EA5322" w:rsidRDefault="00AE77D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2E5"/>
    <w:rsid w:val="0003648D"/>
    <w:rsid w:val="001121A9"/>
    <w:rsid w:val="001E1CE3"/>
    <w:rsid w:val="002553DA"/>
    <w:rsid w:val="002C5813"/>
    <w:rsid w:val="00303260"/>
    <w:rsid w:val="00332295"/>
    <w:rsid w:val="003803CB"/>
    <w:rsid w:val="00432EA0"/>
    <w:rsid w:val="00433777"/>
    <w:rsid w:val="00460BFC"/>
    <w:rsid w:val="00514958"/>
    <w:rsid w:val="005312E5"/>
    <w:rsid w:val="00577A94"/>
    <w:rsid w:val="0061424E"/>
    <w:rsid w:val="006C7173"/>
    <w:rsid w:val="006F6C13"/>
    <w:rsid w:val="00774819"/>
    <w:rsid w:val="007A4C23"/>
    <w:rsid w:val="0084331B"/>
    <w:rsid w:val="009C7ED6"/>
    <w:rsid w:val="00A002C7"/>
    <w:rsid w:val="00A05856"/>
    <w:rsid w:val="00AE77DB"/>
    <w:rsid w:val="00B65EC7"/>
    <w:rsid w:val="00B73161"/>
    <w:rsid w:val="00CB02BB"/>
    <w:rsid w:val="00D028FF"/>
    <w:rsid w:val="00D20B3E"/>
    <w:rsid w:val="00D64A04"/>
    <w:rsid w:val="00E03A93"/>
    <w:rsid w:val="00E067B1"/>
    <w:rsid w:val="00E23B35"/>
    <w:rsid w:val="00E306C1"/>
    <w:rsid w:val="00E412AA"/>
    <w:rsid w:val="00FB2A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321740-7E28-4A84-9CA5-2C057112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12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312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12E5"/>
  </w:style>
  <w:style w:type="paragraph" w:styleId="Textodeglobo">
    <w:name w:val="Balloon Text"/>
    <w:basedOn w:val="Normal"/>
    <w:link w:val="TextodegloboCar"/>
    <w:uiPriority w:val="99"/>
    <w:semiHidden/>
    <w:unhideWhenUsed/>
    <w:rsid w:val="006C717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71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 Type="http://schemas.openxmlformats.org/officeDocument/2006/relationships/settings" Target="setting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footer" Target="footer1.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0-DB32-46D5-82C0-FFB9463C3979}"/>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1-DB32-46D5-82C0-FFB9463C3979}"/>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DB32-46D5-82C0-FFB9463C3979}"/>
            </c:ext>
          </c:extLst>
        </c:ser>
        <c:ser>
          <c:idx val="3"/>
          <c:order val="3"/>
          <c:tx>
            <c:strRef>
              <c:f>Hoja1!$E$1</c:f>
              <c:strCache>
                <c:ptCount val="1"/>
                <c:pt idx="0">
                  <c:v>Mesa de Trabajo</c:v>
                </c:pt>
              </c:strCache>
            </c:strRef>
          </c:tx>
          <c:spPr>
            <a:solidFill>
              <a:srgbClr val="00B05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DB32-46D5-82C0-FFB9463C3979}"/>
            </c:ext>
          </c:extLst>
        </c:ser>
        <c:dLbls>
          <c:showLegendKey val="0"/>
          <c:showVal val="0"/>
          <c:showCatName val="0"/>
          <c:showSerName val="0"/>
          <c:showPercent val="0"/>
          <c:showBubbleSize val="0"/>
        </c:dLbls>
        <c:gapWidth val="150"/>
        <c:shape val="cylinder"/>
        <c:axId val="68452352"/>
        <c:axId val="68453888"/>
        <c:axId val="0"/>
      </c:bar3DChart>
      <c:catAx>
        <c:axId val="68452352"/>
        <c:scaling>
          <c:orientation val="minMax"/>
        </c:scaling>
        <c:delete val="0"/>
        <c:axPos val="b"/>
        <c:numFmt formatCode="General" sourceLinked="0"/>
        <c:majorTickMark val="none"/>
        <c:minorTickMark val="none"/>
        <c:tickLblPos val="nextTo"/>
        <c:crossAx val="68453888"/>
        <c:crosses val="autoZero"/>
        <c:auto val="1"/>
        <c:lblAlgn val="ctr"/>
        <c:lblOffset val="100"/>
        <c:noMultiLvlLbl val="0"/>
      </c:catAx>
      <c:valAx>
        <c:axId val="68453888"/>
        <c:scaling>
          <c:orientation val="minMax"/>
        </c:scaling>
        <c:delete val="0"/>
        <c:axPos val="l"/>
        <c:majorGridlines/>
        <c:numFmt formatCode="General" sourceLinked="1"/>
        <c:majorTickMark val="none"/>
        <c:minorTickMark val="none"/>
        <c:tickLblPos val="nextTo"/>
        <c:crossAx val="68452352"/>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ED7D31">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86A2-45F0-9AA2-EFE79FE82B8D}"/>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86A2-45F0-9AA2-EFE79FE82B8D}"/>
            </c:ext>
          </c:extLst>
        </c:ser>
        <c:dLbls>
          <c:showLegendKey val="0"/>
          <c:showVal val="0"/>
          <c:showCatName val="0"/>
          <c:showSerName val="0"/>
          <c:showPercent val="0"/>
          <c:showBubbleSize val="0"/>
        </c:dLbls>
        <c:gapWidth val="150"/>
        <c:shape val="cylinder"/>
        <c:axId val="68630016"/>
        <c:axId val="68631552"/>
        <c:axId val="0"/>
      </c:bar3DChart>
      <c:catAx>
        <c:axId val="68630016"/>
        <c:scaling>
          <c:orientation val="minMax"/>
        </c:scaling>
        <c:delete val="0"/>
        <c:axPos val="b"/>
        <c:numFmt formatCode="General" sourceLinked="0"/>
        <c:majorTickMark val="none"/>
        <c:minorTickMark val="none"/>
        <c:tickLblPos val="nextTo"/>
        <c:crossAx val="68631552"/>
        <c:crosses val="autoZero"/>
        <c:auto val="1"/>
        <c:lblAlgn val="ctr"/>
        <c:lblOffset val="100"/>
        <c:noMultiLvlLbl val="0"/>
      </c:catAx>
      <c:valAx>
        <c:axId val="68631552"/>
        <c:scaling>
          <c:orientation val="minMax"/>
        </c:scaling>
        <c:delete val="0"/>
        <c:axPos val="l"/>
        <c:majorGridlines/>
        <c:numFmt formatCode="General" sourceLinked="1"/>
        <c:majorTickMark val="none"/>
        <c:minorTickMark val="none"/>
        <c:tickLblPos val="nextTo"/>
        <c:crossAx val="68630016"/>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EBB7-4F98-871F-07533C4DCAD7}"/>
            </c:ext>
          </c:extLst>
        </c:ser>
        <c:ser>
          <c:idx val="1"/>
          <c:order val="1"/>
          <c:tx>
            <c:strRef>
              <c:f>Hoja1!$C$1</c:f>
              <c:strCache>
                <c:ptCount val="1"/>
                <c:pt idx="0">
                  <c:v>MUJERES</c:v>
                </c:pt>
              </c:strCache>
            </c:strRef>
          </c:tx>
          <c:spPr>
            <a:solidFill>
              <a:srgbClr val="C0504D">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1</c:v>
                </c:pt>
                <c:pt idx="2">
                  <c:v>0</c:v>
                </c:pt>
                <c:pt idx="3">
                  <c:v>0</c:v>
                </c:pt>
                <c:pt idx="4">
                  <c:v>0</c:v>
                </c:pt>
                <c:pt idx="5">
                  <c:v>1</c:v>
                </c:pt>
                <c:pt idx="6">
                  <c:v>0</c:v>
                </c:pt>
                <c:pt idx="7">
                  <c:v>0</c:v>
                </c:pt>
                <c:pt idx="8">
                  <c:v>2</c:v>
                </c:pt>
              </c:numCache>
            </c:numRef>
          </c:val>
          <c:extLst>
            <c:ext xmlns:c16="http://schemas.microsoft.com/office/drawing/2014/chart" uri="{C3380CC4-5D6E-409C-BE32-E72D297353CC}">
              <c16:uniqueId val="{00000001-EBB7-4F98-871F-07533C4DCAD7}"/>
            </c:ext>
          </c:extLst>
        </c:ser>
        <c:dLbls>
          <c:showLegendKey val="0"/>
          <c:showVal val="0"/>
          <c:showCatName val="0"/>
          <c:showSerName val="0"/>
          <c:showPercent val="0"/>
          <c:showBubbleSize val="0"/>
        </c:dLbls>
        <c:gapWidth val="150"/>
        <c:shape val="cylinder"/>
        <c:axId val="68729088"/>
        <c:axId val="68739072"/>
        <c:axId val="0"/>
      </c:bar3DChart>
      <c:catAx>
        <c:axId val="68729088"/>
        <c:scaling>
          <c:orientation val="minMax"/>
        </c:scaling>
        <c:delete val="0"/>
        <c:axPos val="b"/>
        <c:numFmt formatCode="General" sourceLinked="0"/>
        <c:majorTickMark val="none"/>
        <c:minorTickMark val="none"/>
        <c:tickLblPos val="nextTo"/>
        <c:crossAx val="68739072"/>
        <c:crosses val="autoZero"/>
        <c:auto val="1"/>
        <c:lblAlgn val="ctr"/>
        <c:lblOffset val="100"/>
        <c:noMultiLvlLbl val="0"/>
      </c:catAx>
      <c:valAx>
        <c:axId val="68739072"/>
        <c:scaling>
          <c:orientation val="minMax"/>
        </c:scaling>
        <c:delete val="0"/>
        <c:axPos val="l"/>
        <c:majorGridlines/>
        <c:numFmt formatCode="General" sourceLinked="1"/>
        <c:majorTickMark val="none"/>
        <c:minorTickMark val="none"/>
        <c:tickLblPos val="nextTo"/>
        <c:crossAx val="68729088"/>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7B87-4178-9F4D-779080E527C4}"/>
            </c:ext>
          </c:extLst>
        </c:ser>
        <c:ser>
          <c:idx val="1"/>
          <c:order val="1"/>
          <c:tx>
            <c:strRef>
              <c:f>Hoja1!$C$1</c:f>
              <c:strCache>
                <c:ptCount val="1"/>
                <c:pt idx="0">
                  <c:v>MUJERES</c:v>
                </c:pt>
              </c:strCache>
            </c:strRef>
          </c:tx>
          <c:spPr>
            <a:solidFill>
              <a:srgbClr val="C0504D">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1</c:v>
                </c:pt>
                <c:pt idx="7">
                  <c:v>0</c:v>
                </c:pt>
                <c:pt idx="8">
                  <c:v>2</c:v>
                </c:pt>
              </c:numCache>
            </c:numRef>
          </c:val>
          <c:extLst>
            <c:ext xmlns:c16="http://schemas.microsoft.com/office/drawing/2014/chart" uri="{C3380CC4-5D6E-409C-BE32-E72D297353CC}">
              <c16:uniqueId val="{00000001-7B87-4178-9F4D-779080E527C4}"/>
            </c:ext>
          </c:extLst>
        </c:ser>
        <c:dLbls>
          <c:showLegendKey val="0"/>
          <c:showVal val="0"/>
          <c:showCatName val="0"/>
          <c:showSerName val="0"/>
          <c:showPercent val="0"/>
          <c:showBubbleSize val="0"/>
        </c:dLbls>
        <c:gapWidth val="150"/>
        <c:shape val="cylinder"/>
        <c:axId val="68782720"/>
        <c:axId val="68796800"/>
        <c:axId val="0"/>
      </c:bar3DChart>
      <c:catAx>
        <c:axId val="68782720"/>
        <c:scaling>
          <c:orientation val="minMax"/>
        </c:scaling>
        <c:delete val="0"/>
        <c:axPos val="b"/>
        <c:numFmt formatCode="General" sourceLinked="0"/>
        <c:majorTickMark val="none"/>
        <c:minorTickMark val="none"/>
        <c:tickLblPos val="nextTo"/>
        <c:crossAx val="68796800"/>
        <c:crosses val="autoZero"/>
        <c:auto val="1"/>
        <c:lblAlgn val="ctr"/>
        <c:lblOffset val="100"/>
        <c:noMultiLvlLbl val="0"/>
      </c:catAx>
      <c:valAx>
        <c:axId val="68796800"/>
        <c:scaling>
          <c:orientation val="minMax"/>
        </c:scaling>
        <c:delete val="0"/>
        <c:axPos val="l"/>
        <c:majorGridlines/>
        <c:numFmt formatCode="General" sourceLinked="1"/>
        <c:majorTickMark val="none"/>
        <c:minorTickMark val="none"/>
        <c:tickLblPos val="nextTo"/>
        <c:crossAx val="68782720"/>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4EEF-44F8-B641-D1DD24B776C2}"/>
            </c:ext>
          </c:extLst>
        </c:ser>
        <c:ser>
          <c:idx val="1"/>
          <c:order val="1"/>
          <c:tx>
            <c:strRef>
              <c:f>Hoja1!$C$1</c:f>
              <c:strCache>
                <c:ptCount val="1"/>
                <c:pt idx="0">
                  <c:v>MUJERES</c:v>
                </c:pt>
              </c:strCache>
            </c:strRef>
          </c:tx>
          <c:spPr>
            <a:solidFill>
              <a:srgbClr val="C0504D">
                <a:lumMod val="75000"/>
              </a:srgbClr>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4EEF-44F8-B641-D1DD24B776C2}"/>
            </c:ext>
          </c:extLst>
        </c:ser>
        <c:dLbls>
          <c:showLegendKey val="0"/>
          <c:showVal val="0"/>
          <c:showCatName val="0"/>
          <c:showSerName val="0"/>
          <c:showPercent val="0"/>
          <c:showBubbleSize val="0"/>
        </c:dLbls>
        <c:gapWidth val="150"/>
        <c:shape val="cylinder"/>
        <c:axId val="68819968"/>
        <c:axId val="68829952"/>
        <c:axId val="0"/>
      </c:bar3DChart>
      <c:catAx>
        <c:axId val="68819968"/>
        <c:scaling>
          <c:orientation val="minMax"/>
        </c:scaling>
        <c:delete val="0"/>
        <c:axPos val="b"/>
        <c:numFmt formatCode="General" sourceLinked="0"/>
        <c:majorTickMark val="none"/>
        <c:minorTickMark val="none"/>
        <c:tickLblPos val="nextTo"/>
        <c:crossAx val="68829952"/>
        <c:crosses val="autoZero"/>
        <c:auto val="1"/>
        <c:lblAlgn val="ctr"/>
        <c:lblOffset val="100"/>
        <c:noMultiLvlLbl val="0"/>
      </c:catAx>
      <c:valAx>
        <c:axId val="68829952"/>
        <c:scaling>
          <c:orientation val="minMax"/>
        </c:scaling>
        <c:delete val="0"/>
        <c:axPos val="l"/>
        <c:majorGridlines/>
        <c:numFmt formatCode="General" sourceLinked="1"/>
        <c:majorTickMark val="none"/>
        <c:minorTickMark val="none"/>
        <c:tickLblPos val="nextTo"/>
        <c:crossAx val="68819968"/>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EF2B-47E6-8EF6-916523B8F0A4}"/>
            </c:ext>
          </c:extLst>
        </c:ser>
        <c:ser>
          <c:idx val="1"/>
          <c:order val="1"/>
          <c:tx>
            <c:strRef>
              <c:f>Hoja1!$C$1</c:f>
              <c:strCache>
                <c:ptCount val="1"/>
                <c:pt idx="0">
                  <c:v>MUJERES</c:v>
                </c:pt>
              </c:strCache>
            </c:strRef>
          </c:tx>
          <c:spPr>
            <a:solidFill>
              <a:srgbClr val="C0504D">
                <a:lumMod val="75000"/>
              </a:srgbClr>
            </a:solidFill>
          </c:spPr>
          <c:invertIfNegative val="0"/>
          <c:cat>
            <c:strRef>
              <c:f>Hoja1!$A$2:$A$3</c:f>
              <c:strCache>
                <c:ptCount val="2"/>
                <c:pt idx="0">
                  <c:v>Seguimiento</c:v>
                </c:pt>
                <c:pt idx="1">
                  <c:v>Nuevo</c:v>
                </c:pt>
              </c:strCache>
            </c:strRef>
          </c:cat>
          <c:val>
            <c:numRef>
              <c:f>Hoja1!$C$2:$C$3</c:f>
              <c:numCache>
                <c:formatCode>General</c:formatCode>
                <c:ptCount val="2"/>
                <c:pt idx="0">
                  <c:v>0</c:v>
                </c:pt>
                <c:pt idx="1">
                  <c:v>2</c:v>
                </c:pt>
              </c:numCache>
            </c:numRef>
          </c:val>
          <c:extLst>
            <c:ext xmlns:c16="http://schemas.microsoft.com/office/drawing/2014/chart" uri="{C3380CC4-5D6E-409C-BE32-E72D297353CC}">
              <c16:uniqueId val="{00000001-EF2B-47E6-8EF6-916523B8F0A4}"/>
            </c:ext>
          </c:extLst>
        </c:ser>
        <c:dLbls>
          <c:showLegendKey val="0"/>
          <c:showVal val="0"/>
          <c:showCatName val="0"/>
          <c:showSerName val="0"/>
          <c:showPercent val="0"/>
          <c:showBubbleSize val="0"/>
        </c:dLbls>
        <c:gapWidth val="150"/>
        <c:shape val="cylinder"/>
        <c:axId val="68906368"/>
        <c:axId val="68908160"/>
        <c:axId val="0"/>
      </c:bar3DChart>
      <c:catAx>
        <c:axId val="68906368"/>
        <c:scaling>
          <c:orientation val="minMax"/>
        </c:scaling>
        <c:delete val="0"/>
        <c:axPos val="b"/>
        <c:numFmt formatCode="General" sourceLinked="0"/>
        <c:majorTickMark val="none"/>
        <c:minorTickMark val="none"/>
        <c:tickLblPos val="nextTo"/>
        <c:crossAx val="68908160"/>
        <c:crosses val="autoZero"/>
        <c:auto val="1"/>
        <c:lblAlgn val="ctr"/>
        <c:lblOffset val="100"/>
        <c:noMultiLvlLbl val="0"/>
      </c:catAx>
      <c:valAx>
        <c:axId val="68908160"/>
        <c:scaling>
          <c:orientation val="minMax"/>
        </c:scaling>
        <c:delete val="0"/>
        <c:axPos val="l"/>
        <c:majorGridlines/>
        <c:numFmt formatCode="General" sourceLinked="1"/>
        <c:majorTickMark val="none"/>
        <c:minorTickMark val="none"/>
        <c:tickLblPos val="nextTo"/>
        <c:crossAx val="68906368"/>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6B2B-496A-A972-1E6305FD72AC}"/>
            </c:ext>
          </c:extLst>
        </c:ser>
        <c:ser>
          <c:idx val="1"/>
          <c:order val="1"/>
          <c:tx>
            <c:strRef>
              <c:f>Hoja1!$C$1</c:f>
              <c:strCache>
                <c:ptCount val="1"/>
                <c:pt idx="0">
                  <c:v>MUJERES</c:v>
                </c:pt>
              </c:strCache>
            </c:strRef>
          </c:tx>
          <c:spPr>
            <a:solidFill>
              <a:srgbClr val="C0504D">
                <a:lumMod val="75000"/>
              </a:srgbClr>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2</c:v>
                </c:pt>
                <c:pt idx="1">
                  <c:v>0</c:v>
                </c:pt>
                <c:pt idx="2">
                  <c:v>2</c:v>
                </c:pt>
              </c:numCache>
            </c:numRef>
          </c:val>
          <c:extLst>
            <c:ext xmlns:c16="http://schemas.microsoft.com/office/drawing/2014/chart" uri="{C3380CC4-5D6E-409C-BE32-E72D297353CC}">
              <c16:uniqueId val="{00000001-6B2B-496A-A972-1E6305FD72AC}"/>
            </c:ext>
          </c:extLst>
        </c:ser>
        <c:dLbls>
          <c:showLegendKey val="0"/>
          <c:showVal val="0"/>
          <c:showCatName val="0"/>
          <c:showSerName val="0"/>
          <c:showPercent val="0"/>
          <c:showBubbleSize val="0"/>
        </c:dLbls>
        <c:gapWidth val="150"/>
        <c:shape val="cylinder"/>
        <c:axId val="69996544"/>
        <c:axId val="69998080"/>
        <c:axId val="0"/>
      </c:bar3DChart>
      <c:catAx>
        <c:axId val="69996544"/>
        <c:scaling>
          <c:orientation val="minMax"/>
        </c:scaling>
        <c:delete val="0"/>
        <c:axPos val="b"/>
        <c:numFmt formatCode="General" sourceLinked="0"/>
        <c:majorTickMark val="none"/>
        <c:minorTickMark val="none"/>
        <c:tickLblPos val="nextTo"/>
        <c:crossAx val="69998080"/>
        <c:crosses val="autoZero"/>
        <c:auto val="1"/>
        <c:lblAlgn val="ctr"/>
        <c:lblOffset val="100"/>
        <c:noMultiLvlLbl val="0"/>
      </c:catAx>
      <c:valAx>
        <c:axId val="69998080"/>
        <c:scaling>
          <c:orientation val="minMax"/>
        </c:scaling>
        <c:delete val="0"/>
        <c:axPos val="l"/>
        <c:majorGridlines/>
        <c:numFmt formatCode="General" sourceLinked="1"/>
        <c:majorTickMark val="none"/>
        <c:minorTickMark val="none"/>
        <c:tickLblPos val="nextTo"/>
        <c:crossAx val="69996544"/>
        <c:crosses val="autoZero"/>
        <c:crossBetween val="between"/>
      </c:valAx>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5424-475F-B61F-0968BC58C218}"/>
            </c:ext>
          </c:extLst>
        </c:ser>
        <c:ser>
          <c:idx val="1"/>
          <c:order val="1"/>
          <c:tx>
            <c:strRef>
              <c:f>Hoja1!$C$1</c:f>
              <c:strCache>
                <c:ptCount val="1"/>
                <c:pt idx="0">
                  <c:v>MUJERES</c:v>
                </c:pt>
              </c:strCache>
            </c:strRef>
          </c:tx>
          <c:spPr>
            <a:solidFill>
              <a:srgbClr val="C0504D">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2</c:v>
                </c:pt>
                <c:pt idx="1">
                  <c:v>2</c:v>
                </c:pt>
                <c:pt idx="2">
                  <c:v>1</c:v>
                </c:pt>
                <c:pt idx="3">
                  <c:v>0</c:v>
                </c:pt>
                <c:pt idx="4">
                  <c:v>0</c:v>
                </c:pt>
                <c:pt idx="5">
                  <c:v>5</c:v>
                </c:pt>
              </c:numCache>
            </c:numRef>
          </c:val>
          <c:extLst>
            <c:ext xmlns:c16="http://schemas.microsoft.com/office/drawing/2014/chart" uri="{C3380CC4-5D6E-409C-BE32-E72D297353CC}">
              <c16:uniqueId val="{00000001-5424-475F-B61F-0968BC58C218}"/>
            </c:ext>
          </c:extLst>
        </c:ser>
        <c:dLbls>
          <c:showLegendKey val="0"/>
          <c:showVal val="0"/>
          <c:showCatName val="0"/>
          <c:showSerName val="0"/>
          <c:showPercent val="0"/>
          <c:showBubbleSize val="0"/>
        </c:dLbls>
        <c:gapWidth val="150"/>
        <c:shape val="cylinder"/>
        <c:axId val="70164864"/>
        <c:axId val="70166400"/>
        <c:axId val="0"/>
      </c:bar3DChart>
      <c:catAx>
        <c:axId val="70164864"/>
        <c:scaling>
          <c:orientation val="minMax"/>
        </c:scaling>
        <c:delete val="0"/>
        <c:axPos val="b"/>
        <c:numFmt formatCode="General" sourceLinked="0"/>
        <c:majorTickMark val="none"/>
        <c:minorTickMark val="none"/>
        <c:tickLblPos val="nextTo"/>
        <c:crossAx val="70166400"/>
        <c:crosses val="autoZero"/>
        <c:auto val="1"/>
        <c:lblAlgn val="ctr"/>
        <c:lblOffset val="100"/>
        <c:noMultiLvlLbl val="0"/>
      </c:catAx>
      <c:valAx>
        <c:axId val="70166400"/>
        <c:scaling>
          <c:orientation val="minMax"/>
        </c:scaling>
        <c:delete val="0"/>
        <c:axPos val="l"/>
        <c:majorGridlines/>
        <c:numFmt formatCode="General" sourceLinked="1"/>
        <c:majorTickMark val="none"/>
        <c:minorTickMark val="none"/>
        <c:tickLblPos val="nextTo"/>
        <c:crossAx val="70164864"/>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D70E-4607-9FDA-EE728197D6E6}"/>
            </c:ext>
          </c:extLst>
        </c:ser>
        <c:ser>
          <c:idx val="1"/>
          <c:order val="1"/>
          <c:tx>
            <c:strRef>
              <c:f>Hoja1!$C$1</c:f>
              <c:strCache>
                <c:ptCount val="1"/>
                <c:pt idx="0">
                  <c:v>MUJERES</c:v>
                </c:pt>
              </c:strCache>
            </c:strRef>
          </c:tx>
          <c:spPr>
            <a:solidFill>
              <a:srgbClr val="C0504D">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2</c:v>
                </c:pt>
                <c:pt idx="1">
                  <c:v>0</c:v>
                </c:pt>
                <c:pt idx="2">
                  <c:v>0</c:v>
                </c:pt>
                <c:pt idx="3">
                  <c:v>0</c:v>
                </c:pt>
                <c:pt idx="4">
                  <c:v>0</c:v>
                </c:pt>
                <c:pt idx="5">
                  <c:v>0</c:v>
                </c:pt>
                <c:pt idx="6">
                  <c:v>0</c:v>
                </c:pt>
                <c:pt idx="7">
                  <c:v>2</c:v>
                </c:pt>
              </c:numCache>
            </c:numRef>
          </c:val>
          <c:extLst>
            <c:ext xmlns:c16="http://schemas.microsoft.com/office/drawing/2014/chart" uri="{C3380CC4-5D6E-409C-BE32-E72D297353CC}">
              <c16:uniqueId val="{00000001-D70E-4607-9FDA-EE728197D6E6}"/>
            </c:ext>
          </c:extLst>
        </c:ser>
        <c:dLbls>
          <c:showLegendKey val="0"/>
          <c:showVal val="0"/>
          <c:showCatName val="0"/>
          <c:showSerName val="0"/>
          <c:showPercent val="0"/>
          <c:showBubbleSize val="0"/>
        </c:dLbls>
        <c:gapWidth val="150"/>
        <c:shape val="cylinder"/>
        <c:axId val="70611328"/>
        <c:axId val="70612864"/>
        <c:axId val="0"/>
      </c:bar3DChart>
      <c:catAx>
        <c:axId val="70611328"/>
        <c:scaling>
          <c:orientation val="minMax"/>
        </c:scaling>
        <c:delete val="0"/>
        <c:axPos val="b"/>
        <c:numFmt formatCode="General" sourceLinked="0"/>
        <c:majorTickMark val="none"/>
        <c:minorTickMark val="none"/>
        <c:tickLblPos val="nextTo"/>
        <c:crossAx val="70612864"/>
        <c:crosses val="autoZero"/>
        <c:auto val="1"/>
        <c:lblAlgn val="ctr"/>
        <c:lblOffset val="100"/>
        <c:noMultiLvlLbl val="0"/>
      </c:catAx>
      <c:valAx>
        <c:axId val="70612864"/>
        <c:scaling>
          <c:orientation val="minMax"/>
        </c:scaling>
        <c:delete val="0"/>
        <c:axPos val="l"/>
        <c:majorGridlines/>
        <c:numFmt formatCode="General" sourceLinked="1"/>
        <c:majorTickMark val="none"/>
        <c:minorTickMark val="none"/>
        <c:tickLblPos val="nextTo"/>
        <c:crossAx val="70611328"/>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F39B-4FFC-951D-30D9AA6E0AF1}"/>
            </c:ext>
          </c:extLst>
        </c:ser>
        <c:ser>
          <c:idx val="1"/>
          <c:order val="1"/>
          <c:tx>
            <c:strRef>
              <c:f>Hoja1!$C$1</c:f>
              <c:strCache>
                <c:ptCount val="1"/>
                <c:pt idx="0">
                  <c:v>MUJERES</c:v>
                </c:pt>
              </c:strCache>
            </c:strRef>
          </c:tx>
          <c:spPr>
            <a:solidFill>
              <a:srgbClr val="C0504D">
                <a:lumMod val="75000"/>
              </a:srgbClr>
            </a:solidFill>
          </c:spPr>
          <c:invertIfNegative val="0"/>
          <c:cat>
            <c:strRef>
              <c:f>Hoja1!$A$2:$A$3</c:f>
              <c:strCache>
                <c:ptCount val="2"/>
                <c:pt idx="0">
                  <c:v>SI</c:v>
                </c:pt>
                <c:pt idx="1">
                  <c:v>NO</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F39B-4FFC-951D-30D9AA6E0AF1}"/>
            </c:ext>
          </c:extLst>
        </c:ser>
        <c:dLbls>
          <c:showLegendKey val="0"/>
          <c:showVal val="0"/>
          <c:showCatName val="0"/>
          <c:showSerName val="0"/>
          <c:showPercent val="0"/>
          <c:showBubbleSize val="0"/>
        </c:dLbls>
        <c:gapWidth val="150"/>
        <c:shape val="cylinder"/>
        <c:axId val="78709504"/>
        <c:axId val="78711040"/>
        <c:axId val="0"/>
      </c:bar3DChart>
      <c:catAx>
        <c:axId val="78709504"/>
        <c:scaling>
          <c:orientation val="minMax"/>
        </c:scaling>
        <c:delete val="0"/>
        <c:axPos val="b"/>
        <c:numFmt formatCode="General" sourceLinked="0"/>
        <c:majorTickMark val="none"/>
        <c:minorTickMark val="none"/>
        <c:tickLblPos val="nextTo"/>
        <c:crossAx val="78711040"/>
        <c:crosses val="autoZero"/>
        <c:auto val="1"/>
        <c:lblAlgn val="ctr"/>
        <c:lblOffset val="100"/>
        <c:noMultiLvlLbl val="0"/>
      </c:catAx>
      <c:valAx>
        <c:axId val="78711040"/>
        <c:scaling>
          <c:orientation val="minMax"/>
        </c:scaling>
        <c:delete val="0"/>
        <c:axPos val="l"/>
        <c:majorGridlines/>
        <c:numFmt formatCode="General" sourceLinked="1"/>
        <c:majorTickMark val="none"/>
        <c:minorTickMark val="none"/>
        <c:tickLblPos val="nextTo"/>
        <c:crossAx val="78709504"/>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Sector de 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6907-455C-8603-0BF2F3101024}"/>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6907-455C-8603-0BF2F3101024}"/>
            </c:ext>
          </c:extLst>
        </c:ser>
        <c:dLbls>
          <c:showLegendKey val="0"/>
          <c:showVal val="0"/>
          <c:showCatName val="0"/>
          <c:showSerName val="0"/>
          <c:showPercent val="0"/>
          <c:showBubbleSize val="0"/>
        </c:dLbls>
        <c:gapWidth val="150"/>
        <c:shape val="cylinder"/>
        <c:axId val="86189184"/>
        <c:axId val="86190720"/>
        <c:axId val="0"/>
      </c:bar3DChart>
      <c:catAx>
        <c:axId val="86189184"/>
        <c:scaling>
          <c:orientation val="minMax"/>
        </c:scaling>
        <c:delete val="0"/>
        <c:axPos val="b"/>
        <c:numFmt formatCode="General" sourceLinked="0"/>
        <c:majorTickMark val="none"/>
        <c:minorTickMark val="none"/>
        <c:tickLblPos val="nextTo"/>
        <c:crossAx val="86190720"/>
        <c:crosses val="autoZero"/>
        <c:auto val="1"/>
        <c:lblAlgn val="ctr"/>
        <c:lblOffset val="100"/>
        <c:noMultiLvlLbl val="0"/>
      </c:catAx>
      <c:valAx>
        <c:axId val="86190720"/>
        <c:scaling>
          <c:orientation val="minMax"/>
        </c:scaling>
        <c:delete val="0"/>
        <c:axPos val="l"/>
        <c:majorGridlines/>
        <c:numFmt formatCode="General" sourceLinked="1"/>
        <c:majorTickMark val="none"/>
        <c:minorTickMark val="none"/>
        <c:tickLblPos val="nextTo"/>
        <c:crossAx val="86189184"/>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 Población Abierta en las Delegaciones:</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Hoja1!$B$2:$B$6</c:f>
              <c:numCache>
                <c:formatCode>General</c:formatCode>
                <c:ptCount val="5"/>
                <c:pt idx="0">
                  <c:v>0</c:v>
                </c:pt>
                <c:pt idx="1">
                  <c:v>2</c:v>
                </c:pt>
                <c:pt idx="2">
                  <c:v>0</c:v>
                </c:pt>
                <c:pt idx="3">
                  <c:v>0</c:v>
                </c:pt>
                <c:pt idx="4">
                  <c:v>0</c:v>
                </c:pt>
              </c:numCache>
            </c:numRef>
          </c:val>
          <c:extLst>
            <c:ext xmlns:c16="http://schemas.microsoft.com/office/drawing/2014/chart" uri="{C3380CC4-5D6E-409C-BE32-E72D297353CC}">
              <c16:uniqueId val="{00000000-9658-4813-9421-E0F985365C34}"/>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Hoja1!$C$2:$C$6</c:f>
              <c:numCache>
                <c:formatCode>General</c:formatCode>
                <c:ptCount val="5"/>
                <c:pt idx="0">
                  <c:v>0</c:v>
                </c:pt>
                <c:pt idx="1">
                  <c:v>2</c:v>
                </c:pt>
                <c:pt idx="2">
                  <c:v>0</c:v>
                </c:pt>
                <c:pt idx="3">
                  <c:v>0</c:v>
                </c:pt>
                <c:pt idx="4">
                  <c:v>0</c:v>
                </c:pt>
              </c:numCache>
            </c:numRef>
          </c:val>
          <c:extLst>
            <c:ext xmlns:c16="http://schemas.microsoft.com/office/drawing/2014/chart" uri="{C3380CC4-5D6E-409C-BE32-E72D297353CC}">
              <c16:uniqueId val="{00000001-9658-4813-9421-E0F985365C34}"/>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9658-4813-9421-E0F985365C34}"/>
            </c:ext>
          </c:extLst>
        </c:ser>
        <c:ser>
          <c:idx val="3"/>
          <c:order val="3"/>
          <c:tx>
            <c:strRef>
              <c:f>Hoja1!$E$1</c:f>
              <c:strCache>
                <c:ptCount val="1"/>
                <c:pt idx="0">
                  <c:v>Mesa de Trabajo</c:v>
                </c:pt>
              </c:strCache>
            </c:strRef>
          </c:tx>
          <c:spPr>
            <a:solidFill>
              <a:srgbClr val="00B050"/>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9658-4813-9421-E0F985365C34}"/>
            </c:ext>
          </c:extLst>
        </c:ser>
        <c:dLbls>
          <c:showLegendKey val="0"/>
          <c:showVal val="0"/>
          <c:showCatName val="0"/>
          <c:showSerName val="0"/>
          <c:showPercent val="0"/>
          <c:showBubbleSize val="0"/>
        </c:dLbls>
        <c:gapWidth val="150"/>
        <c:shape val="cylinder"/>
        <c:axId val="68161536"/>
        <c:axId val="68163072"/>
        <c:axId val="0"/>
      </c:bar3DChart>
      <c:catAx>
        <c:axId val="68161536"/>
        <c:scaling>
          <c:orientation val="minMax"/>
        </c:scaling>
        <c:delete val="0"/>
        <c:axPos val="b"/>
        <c:numFmt formatCode="General" sourceLinked="0"/>
        <c:majorTickMark val="none"/>
        <c:minorTickMark val="none"/>
        <c:tickLblPos val="nextTo"/>
        <c:crossAx val="68163072"/>
        <c:crosses val="autoZero"/>
        <c:auto val="1"/>
        <c:lblAlgn val="ctr"/>
        <c:lblOffset val="100"/>
        <c:noMultiLvlLbl val="0"/>
      </c:catAx>
      <c:valAx>
        <c:axId val="68163072"/>
        <c:scaling>
          <c:orientation val="minMax"/>
        </c:scaling>
        <c:delete val="0"/>
        <c:axPos val="l"/>
        <c:majorGridlines/>
        <c:numFmt formatCode="General" sourceLinked="1"/>
        <c:majorTickMark val="none"/>
        <c:minorTickMark val="none"/>
        <c:tickLblPos val="nextTo"/>
        <c:crossAx val="68161536"/>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Instancias a las</a:t>
            </a:r>
            <a:r>
              <a:rPr lang="es-MX" baseline="0"/>
              <a:t> que se canalizó</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Hoja1!$B$2:$B$8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4E31-4974-BAC4-B5E3E4E96456}"/>
            </c:ext>
          </c:extLst>
        </c:ser>
        <c:ser>
          <c:idx val="1"/>
          <c:order val="1"/>
          <c:tx>
            <c:strRef>
              <c:f>Hoja1!$C$1</c:f>
              <c:strCache>
                <c:ptCount val="1"/>
                <c:pt idx="0">
                  <c:v>MUJERES</c:v>
                </c:pt>
              </c:strCache>
            </c:strRef>
          </c:tx>
          <c:spPr>
            <a:solidFill>
              <a:srgbClr val="C0504D">
                <a:lumMod val="75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Hoja1!$C$2:$C$8</c:f>
              <c:numCache>
                <c:formatCode>General</c:formatCode>
                <c:ptCount val="7"/>
                <c:pt idx="0">
                  <c:v>0</c:v>
                </c:pt>
                <c:pt idx="1">
                  <c:v>0</c:v>
                </c:pt>
                <c:pt idx="2">
                  <c:v>2</c:v>
                </c:pt>
                <c:pt idx="3">
                  <c:v>0</c:v>
                </c:pt>
                <c:pt idx="4">
                  <c:v>1</c:v>
                </c:pt>
                <c:pt idx="5">
                  <c:v>0</c:v>
                </c:pt>
                <c:pt idx="6">
                  <c:v>0</c:v>
                </c:pt>
              </c:numCache>
            </c:numRef>
          </c:val>
          <c:extLst>
            <c:ext xmlns:c16="http://schemas.microsoft.com/office/drawing/2014/chart" uri="{C3380CC4-5D6E-409C-BE32-E72D297353CC}">
              <c16:uniqueId val="{00000001-4E31-4974-BAC4-B5E3E4E96456}"/>
            </c:ext>
          </c:extLst>
        </c:ser>
        <c:dLbls>
          <c:showLegendKey val="0"/>
          <c:showVal val="0"/>
          <c:showCatName val="0"/>
          <c:showSerName val="0"/>
          <c:showPercent val="0"/>
          <c:showBubbleSize val="0"/>
        </c:dLbls>
        <c:gapWidth val="150"/>
        <c:shape val="cylinder"/>
        <c:axId val="86214144"/>
        <c:axId val="86215680"/>
        <c:axId val="0"/>
      </c:bar3DChart>
      <c:catAx>
        <c:axId val="86214144"/>
        <c:scaling>
          <c:orientation val="minMax"/>
        </c:scaling>
        <c:delete val="0"/>
        <c:axPos val="b"/>
        <c:numFmt formatCode="General" sourceLinked="0"/>
        <c:majorTickMark val="none"/>
        <c:minorTickMark val="none"/>
        <c:tickLblPos val="nextTo"/>
        <c:crossAx val="86215680"/>
        <c:crosses val="autoZero"/>
        <c:auto val="1"/>
        <c:lblAlgn val="ctr"/>
        <c:lblOffset val="100"/>
        <c:noMultiLvlLbl val="0"/>
      </c:catAx>
      <c:valAx>
        <c:axId val="86215680"/>
        <c:scaling>
          <c:orientation val="minMax"/>
        </c:scaling>
        <c:delete val="0"/>
        <c:axPos val="l"/>
        <c:majorGridlines/>
        <c:numFmt formatCode="General" sourceLinked="1"/>
        <c:majorTickMark val="none"/>
        <c:minorTickMark val="none"/>
        <c:tickLblPos val="nextTo"/>
        <c:crossAx val="86214144"/>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ED7D31"/>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0066-42F3-BF01-CD69AE50C1C1}"/>
            </c:ext>
          </c:extLst>
        </c:ser>
        <c:ser>
          <c:idx val="1"/>
          <c:order val="1"/>
          <c:tx>
            <c:strRef>
              <c:f>Hoja1!$C$1</c:f>
              <c:strCache>
                <c:ptCount val="1"/>
                <c:pt idx="0">
                  <c:v>MUJERES</c:v>
                </c:pt>
              </c:strCache>
            </c:strRef>
          </c:tx>
          <c:spPr>
            <a:solidFill>
              <a:srgbClr val="953735"/>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159</c:v>
                </c:pt>
              </c:numCache>
            </c:numRef>
          </c:val>
          <c:extLst>
            <c:ext xmlns:c16="http://schemas.microsoft.com/office/drawing/2014/chart" uri="{C3380CC4-5D6E-409C-BE32-E72D297353CC}">
              <c16:uniqueId val="{00000001-0066-42F3-BF01-CD69AE50C1C1}"/>
            </c:ext>
          </c:extLst>
        </c:ser>
        <c:dLbls>
          <c:showLegendKey val="0"/>
          <c:showVal val="0"/>
          <c:showCatName val="0"/>
          <c:showSerName val="0"/>
          <c:showPercent val="0"/>
          <c:showBubbleSize val="0"/>
        </c:dLbls>
        <c:gapWidth val="150"/>
        <c:shape val="box"/>
        <c:axId val="68199168"/>
        <c:axId val="68200704"/>
        <c:axId val="0"/>
      </c:bar3DChart>
      <c:catAx>
        <c:axId val="68199168"/>
        <c:scaling>
          <c:orientation val="minMax"/>
        </c:scaling>
        <c:delete val="0"/>
        <c:axPos val="l"/>
        <c:numFmt formatCode="General" sourceLinked="1"/>
        <c:majorTickMark val="none"/>
        <c:minorTickMark val="none"/>
        <c:tickLblPos val="nextTo"/>
        <c:crossAx val="68200704"/>
        <c:crosses val="autoZero"/>
        <c:auto val="1"/>
        <c:lblAlgn val="ctr"/>
        <c:lblOffset val="100"/>
        <c:noMultiLvlLbl val="0"/>
      </c:catAx>
      <c:valAx>
        <c:axId val="68200704"/>
        <c:scaling>
          <c:orientation val="minMax"/>
        </c:scaling>
        <c:delete val="0"/>
        <c:axPos val="b"/>
        <c:majorGridlines/>
        <c:numFmt formatCode="General" sourceLinked="1"/>
        <c:majorTickMark val="none"/>
        <c:minorTickMark val="none"/>
        <c:tickLblPos val="nextTo"/>
        <c:crossAx val="68199168"/>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tx1"/>
                </a:solidFill>
                <a:latin typeface="+mn-lt"/>
                <a:ea typeface="+mn-ea"/>
                <a:cs typeface="Arial" panose="020B0604020202020204" pitchFamily="34" charset="0"/>
              </a:defRPr>
            </a:pPr>
            <a:r>
              <a:rPr lang="es-MX" sz="1800" b="1">
                <a:solidFill>
                  <a:schemeClr val="tx1"/>
                </a:solidFill>
                <a:latin typeface="+mn-lt"/>
                <a:cs typeface="Arial" panose="020B0604020202020204" pitchFamily="34" charset="0"/>
              </a:rPr>
              <a:t>Rango</a:t>
            </a:r>
            <a:r>
              <a:rPr lang="es-MX" sz="1800" b="1" baseline="0">
                <a:solidFill>
                  <a:schemeClr val="tx1"/>
                </a:solidFill>
                <a:latin typeface="+mn-lt"/>
                <a:cs typeface="Arial" panose="020B0604020202020204" pitchFamily="34" charset="0"/>
              </a:rPr>
              <a:t> de Edad de Acuerdo al Sexo</a:t>
            </a:r>
          </a:p>
          <a:p>
            <a:pPr>
              <a:defRPr sz="1800" b="1" i="0" u="none" strike="noStrike" kern="1200" spc="0" baseline="0">
                <a:solidFill>
                  <a:schemeClr val="tx1"/>
                </a:solidFill>
                <a:latin typeface="+mn-lt"/>
                <a:ea typeface="+mn-ea"/>
                <a:cs typeface="Arial" panose="020B0604020202020204" pitchFamily="34" charset="0"/>
              </a:defRPr>
            </a:pPr>
            <a:r>
              <a:rPr lang="es-MX" sz="1800" b="1" baseline="0">
                <a:solidFill>
                  <a:schemeClr val="tx1"/>
                </a:solidFill>
                <a:latin typeface="+mn-lt"/>
                <a:cs typeface="Arial" panose="020B0604020202020204" pitchFamily="34" charset="0"/>
              </a:rPr>
              <a:t>Población Abierta</a:t>
            </a:r>
            <a:endParaRPr lang="es-MX" sz="1800" b="1">
              <a:solidFill>
                <a:schemeClr val="tx1"/>
              </a:solidFill>
              <a:latin typeface="+mn-lt"/>
              <a:cs typeface="Arial" panose="020B0604020202020204" pitchFamily="34" charset="0"/>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82000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7</c:v>
                </c:pt>
                <c:pt idx="1">
                  <c:v>97</c:v>
                </c:pt>
                <c:pt idx="2">
                  <c:v>45</c:v>
                </c:pt>
                <c:pt idx="3">
                  <c:v>10</c:v>
                </c:pt>
                <c:pt idx="4">
                  <c:v>0</c:v>
                </c:pt>
              </c:numCache>
            </c:numRef>
          </c:val>
          <c:extLst>
            <c:ext xmlns:c16="http://schemas.microsoft.com/office/drawing/2014/chart" uri="{C3380CC4-5D6E-409C-BE32-E72D297353CC}">
              <c16:uniqueId val="{00000000-0882-4859-8165-C6D3677E41EC}"/>
            </c:ext>
          </c:extLst>
        </c:ser>
        <c:ser>
          <c:idx val="1"/>
          <c:order val="1"/>
          <c:tx>
            <c:strRef>
              <c:f>Hoja1!$C$1</c:f>
              <c:strCache>
                <c:ptCount val="1"/>
                <c:pt idx="0">
                  <c:v>HOMBRES</c:v>
                </c:pt>
              </c:strCache>
            </c:strRef>
          </c:tx>
          <c:spPr>
            <a:solidFill>
              <a:schemeClr val="accent2">
                <a:lumMod val="75000"/>
              </a:scheme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0882-4859-8165-C6D3677E41EC}"/>
            </c:ext>
          </c:extLst>
        </c:ser>
        <c:dLbls>
          <c:showLegendKey val="0"/>
          <c:showVal val="0"/>
          <c:showCatName val="0"/>
          <c:showSerName val="0"/>
          <c:showPercent val="0"/>
          <c:showBubbleSize val="0"/>
        </c:dLbls>
        <c:gapWidth val="150"/>
        <c:shape val="box"/>
        <c:axId val="68333952"/>
        <c:axId val="68335488"/>
        <c:axId val="0"/>
      </c:bar3DChart>
      <c:catAx>
        <c:axId val="683339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335488"/>
        <c:crosses val="autoZero"/>
        <c:auto val="1"/>
        <c:lblAlgn val="ctr"/>
        <c:lblOffset val="100"/>
        <c:noMultiLvlLbl val="0"/>
      </c:catAx>
      <c:valAx>
        <c:axId val="68335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3339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Localidades de</a:t>
            </a:r>
            <a:r>
              <a:rPr lang="en-US" baseline="0"/>
              <a:t> Procedencia</a:t>
            </a:r>
            <a:endParaRPr lang="en-US"/>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A10101"/>
            </a:solidFill>
          </c:spPr>
          <c:invertIfNegative val="0"/>
          <c:cat>
            <c:strRef>
              <c:f>Hoja1!$A$2:$A$3</c:f>
              <c:strCache>
                <c:ptCount val="2"/>
                <c:pt idx="0">
                  <c:v>Jamay</c:v>
                </c:pt>
                <c:pt idx="1">
                  <c:v>Otros</c:v>
                </c:pt>
              </c:strCache>
            </c:strRef>
          </c:cat>
          <c:val>
            <c:numRef>
              <c:f>Hoja1!$B$2:$B$3</c:f>
              <c:numCache>
                <c:formatCode>General</c:formatCode>
                <c:ptCount val="2"/>
                <c:pt idx="0">
                  <c:v>2</c:v>
                </c:pt>
                <c:pt idx="1">
                  <c:v>0</c:v>
                </c:pt>
              </c:numCache>
            </c:numRef>
          </c:val>
          <c:extLst>
            <c:ext xmlns:c16="http://schemas.microsoft.com/office/drawing/2014/chart" uri="{C3380CC4-5D6E-409C-BE32-E72D297353CC}">
              <c16:uniqueId val="{00000000-1811-403D-AE9F-A8FF5E9F8EB5}"/>
            </c:ext>
          </c:extLst>
        </c:ser>
        <c:ser>
          <c:idx val="1"/>
          <c:order val="1"/>
          <c:tx>
            <c:strRef>
              <c:f>Hoja1!$C$1</c:f>
              <c:strCache>
                <c:ptCount val="1"/>
                <c:pt idx="0">
                  <c:v>Taller Prevención de Violencia en contra a la Mujeres</c:v>
                </c:pt>
              </c:strCache>
            </c:strRef>
          </c:tx>
          <c:spPr>
            <a:solidFill>
              <a:srgbClr val="ED7D31">
                <a:lumMod val="75000"/>
              </a:srgbClr>
            </a:solidFill>
          </c:spPr>
          <c:invertIfNegative val="0"/>
          <c:cat>
            <c:strRef>
              <c:f>Hoja1!$A$2:$A$3</c:f>
              <c:strCache>
                <c:ptCount val="2"/>
                <c:pt idx="0">
                  <c:v>Jamay</c:v>
                </c:pt>
                <c:pt idx="1">
                  <c:v>Otros</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1811-403D-AE9F-A8FF5E9F8EB5}"/>
            </c:ext>
          </c:extLst>
        </c:ser>
        <c:ser>
          <c:idx val="2"/>
          <c:order val="2"/>
          <c:tx>
            <c:strRef>
              <c:f>Hoja1!$D$1</c:f>
              <c:strCache>
                <c:ptCount val="1"/>
                <c:pt idx="0">
                  <c:v>Taller Políticas Públicas</c:v>
                </c:pt>
              </c:strCache>
            </c:strRef>
          </c:tx>
          <c:spPr>
            <a:solidFill>
              <a:srgbClr val="9BBB59">
                <a:lumMod val="50000"/>
              </a:srgbClr>
            </a:solidFill>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2-1811-403D-AE9F-A8FF5E9F8EB5}"/>
            </c:ext>
          </c:extLst>
        </c:ser>
        <c:ser>
          <c:idx val="3"/>
          <c:order val="3"/>
          <c:tx>
            <c:strRef>
              <c:f>Hoja1!$E$1</c:f>
              <c:strCache>
                <c:ptCount val="1"/>
                <c:pt idx="0">
                  <c:v>Mesa de Trabajo</c:v>
                </c:pt>
              </c:strCache>
            </c:strRef>
          </c:tx>
          <c:spPr>
            <a:solidFill>
              <a:srgbClr val="C0504D">
                <a:lumMod val="50000"/>
              </a:srgbClr>
            </a:solidFill>
          </c:spPr>
          <c:invertIfNegative val="0"/>
          <c:cat>
            <c:strRef>
              <c:f>Hoja1!$A$2:$A$3</c:f>
              <c:strCache>
                <c:ptCount val="2"/>
                <c:pt idx="0">
                  <c:v>Jamay</c:v>
                </c:pt>
                <c:pt idx="1">
                  <c:v>Otros</c:v>
                </c:pt>
              </c:strCache>
            </c:strRef>
          </c:cat>
          <c:val>
            <c:numRef>
              <c:f>Hoja1!$E$2:$E$3</c:f>
              <c:numCache>
                <c:formatCode>General</c:formatCode>
                <c:ptCount val="2"/>
                <c:pt idx="0">
                  <c:v>0</c:v>
                </c:pt>
                <c:pt idx="1">
                  <c:v>0</c:v>
                </c:pt>
              </c:numCache>
            </c:numRef>
          </c:val>
          <c:extLst>
            <c:ext xmlns:c16="http://schemas.microsoft.com/office/drawing/2014/chart" uri="{C3380CC4-5D6E-409C-BE32-E72D297353CC}">
              <c16:uniqueId val="{00000003-1811-403D-AE9F-A8FF5E9F8EB5}"/>
            </c:ext>
          </c:extLst>
        </c:ser>
        <c:dLbls>
          <c:showLegendKey val="0"/>
          <c:showVal val="0"/>
          <c:showCatName val="0"/>
          <c:showSerName val="0"/>
          <c:showPercent val="0"/>
          <c:showBubbleSize val="0"/>
        </c:dLbls>
        <c:gapWidth val="150"/>
        <c:shape val="box"/>
        <c:axId val="68369408"/>
        <c:axId val="68371200"/>
        <c:axId val="0"/>
      </c:bar3DChart>
      <c:catAx>
        <c:axId val="68369408"/>
        <c:scaling>
          <c:orientation val="minMax"/>
        </c:scaling>
        <c:delete val="0"/>
        <c:axPos val="l"/>
        <c:numFmt formatCode="General" sourceLinked="0"/>
        <c:majorTickMark val="out"/>
        <c:minorTickMark val="none"/>
        <c:tickLblPos val="nextTo"/>
        <c:crossAx val="68371200"/>
        <c:crosses val="autoZero"/>
        <c:auto val="1"/>
        <c:lblAlgn val="ctr"/>
        <c:lblOffset val="100"/>
        <c:noMultiLvlLbl val="0"/>
      </c:catAx>
      <c:valAx>
        <c:axId val="68371200"/>
        <c:scaling>
          <c:orientation val="minMax"/>
        </c:scaling>
        <c:delete val="0"/>
        <c:axPos val="b"/>
        <c:majorGridlines/>
        <c:numFmt formatCode="General" sourceLinked="1"/>
        <c:majorTickMark val="out"/>
        <c:minorTickMark val="none"/>
        <c:tickLblPos val="nextTo"/>
        <c:crossAx val="68369408"/>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Distribución</a:t>
            </a:r>
            <a:r>
              <a:rPr lang="es-MX" baseline="0"/>
              <a:t> de las Delegaciones del Municipio y Capacitaciones Presentadas.</a:t>
            </a:r>
            <a:endParaRPr lang="es-MX"/>
          </a:p>
        </c:rich>
      </c:tx>
      <c:overlay val="0"/>
      <c:spPr>
        <a:noFill/>
        <a:ln>
          <a:noFill/>
        </a:ln>
        <a:effectLst/>
      </c:spPr>
    </c:title>
    <c:autoTitleDeleted val="0"/>
    <c:view3D>
      <c:rotX val="15"/>
      <c:rotY val="20"/>
      <c:rAngAx val="0"/>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2">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0-7AAE-44BC-84D0-6C16D4931D86}"/>
            </c:ext>
          </c:extLst>
        </c:ser>
        <c:ser>
          <c:idx val="1"/>
          <c:order val="1"/>
          <c:tx>
            <c:strRef>
              <c:f>Hoja1!$C$1</c:f>
              <c:strCache>
                <c:ptCount val="1"/>
                <c:pt idx="0">
                  <c:v>Prevención de Violencia en contra de las Mujeres.</c:v>
                </c:pt>
              </c:strCache>
            </c:strRef>
          </c:tx>
          <c:spPr>
            <a:solidFill>
              <a:srgbClr val="A10101"/>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7AAE-44BC-84D0-6C16D4931D86}"/>
            </c:ext>
          </c:extLst>
        </c:ser>
        <c:ser>
          <c:idx val="2"/>
          <c:order val="2"/>
          <c:tx>
            <c:strRef>
              <c:f>Hoja1!$D$1</c:f>
              <c:strCache>
                <c:ptCount val="1"/>
                <c:pt idx="0">
                  <c:v>Políticas Públicas</c:v>
                </c:pt>
              </c:strCache>
            </c:strRef>
          </c:tx>
          <c:spPr>
            <a:solidFill>
              <a:schemeClr val="accent6">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7AAE-44BC-84D0-6C16D4931D86}"/>
            </c:ext>
          </c:extLst>
        </c:ser>
        <c:dLbls>
          <c:showLegendKey val="0"/>
          <c:showVal val="0"/>
          <c:showCatName val="0"/>
          <c:showSerName val="0"/>
          <c:showPercent val="0"/>
          <c:showBubbleSize val="0"/>
        </c:dLbls>
        <c:gapWidth val="219"/>
        <c:shape val="cylinder"/>
        <c:axId val="68427776"/>
        <c:axId val="68429312"/>
        <c:axId val="0"/>
      </c:bar3DChart>
      <c:catAx>
        <c:axId val="6842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429312"/>
        <c:crosses val="autoZero"/>
        <c:auto val="1"/>
        <c:lblAlgn val="ctr"/>
        <c:lblOffset val="100"/>
        <c:noMultiLvlLbl val="0"/>
      </c:catAx>
      <c:valAx>
        <c:axId val="68429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8427776"/>
        <c:crosses val="autoZero"/>
        <c:crossBetween val="between"/>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A252-4703-9761-E96D009DAEBB}"/>
            </c:ext>
          </c:extLst>
        </c:ser>
        <c:ser>
          <c:idx val="1"/>
          <c:order val="1"/>
          <c:tx>
            <c:strRef>
              <c:f>Hoja1!$C$1</c:f>
              <c:strCache>
                <c:ptCount val="1"/>
                <c:pt idx="0">
                  <c:v>MUJERES</c:v>
                </c:pt>
              </c:strCache>
            </c:strRef>
          </c:tx>
          <c:spPr>
            <a:solidFill>
              <a:srgbClr val="C0504D">
                <a:lumMod val="75000"/>
              </a:srgbClr>
            </a:solidFill>
          </c:spPr>
          <c:invertIfNegative val="0"/>
          <c:cat>
            <c:strRef>
              <c:f>Hoja1!$A$2</c:f>
              <c:strCache>
                <c:ptCount val="1"/>
                <c:pt idx="0">
                  <c:v>SEXO</c:v>
                </c:pt>
              </c:strCache>
            </c:strRef>
          </c:cat>
          <c:val>
            <c:numRef>
              <c:f>Hoja1!$C$2</c:f>
              <c:numCache>
                <c:formatCode>General</c:formatCode>
                <c:ptCount val="1"/>
                <c:pt idx="0">
                  <c:v>2</c:v>
                </c:pt>
              </c:numCache>
            </c:numRef>
          </c:val>
          <c:extLst>
            <c:ext xmlns:c16="http://schemas.microsoft.com/office/drawing/2014/chart" uri="{C3380CC4-5D6E-409C-BE32-E72D297353CC}">
              <c16:uniqueId val="{00000001-A252-4703-9761-E96D009DAEBB}"/>
            </c:ext>
          </c:extLst>
        </c:ser>
        <c:dLbls>
          <c:showLegendKey val="0"/>
          <c:showVal val="0"/>
          <c:showCatName val="0"/>
          <c:showSerName val="0"/>
          <c:showPercent val="0"/>
          <c:showBubbleSize val="0"/>
        </c:dLbls>
        <c:gapWidth val="150"/>
        <c:shape val="cylinder"/>
        <c:axId val="68469120"/>
        <c:axId val="68470656"/>
        <c:axId val="0"/>
      </c:bar3DChart>
      <c:catAx>
        <c:axId val="68469120"/>
        <c:scaling>
          <c:orientation val="minMax"/>
        </c:scaling>
        <c:delete val="0"/>
        <c:axPos val="b"/>
        <c:numFmt formatCode="General" sourceLinked="0"/>
        <c:majorTickMark val="none"/>
        <c:minorTickMark val="none"/>
        <c:tickLblPos val="nextTo"/>
        <c:crossAx val="68470656"/>
        <c:crosses val="autoZero"/>
        <c:auto val="1"/>
        <c:lblAlgn val="ctr"/>
        <c:lblOffset val="100"/>
        <c:noMultiLvlLbl val="0"/>
      </c:catAx>
      <c:valAx>
        <c:axId val="68470656"/>
        <c:scaling>
          <c:orientation val="minMax"/>
        </c:scaling>
        <c:delete val="0"/>
        <c:axPos val="l"/>
        <c:majorGridlines/>
        <c:numFmt formatCode="General" sourceLinked="1"/>
        <c:majorTickMark val="none"/>
        <c:minorTickMark val="none"/>
        <c:tickLblPos val="nextTo"/>
        <c:crossAx val="68469120"/>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265C-4911-A559-FD32F1C13F04}"/>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1</c:v>
                </c:pt>
                <c:pt idx="1">
                  <c:v>0</c:v>
                </c:pt>
                <c:pt idx="2">
                  <c:v>0</c:v>
                </c:pt>
                <c:pt idx="3">
                  <c:v>1</c:v>
                </c:pt>
                <c:pt idx="4">
                  <c:v>0</c:v>
                </c:pt>
              </c:numCache>
            </c:numRef>
          </c:val>
          <c:extLst>
            <c:ext xmlns:c16="http://schemas.microsoft.com/office/drawing/2014/chart" uri="{C3380CC4-5D6E-409C-BE32-E72D297353CC}">
              <c16:uniqueId val="{00000001-265C-4911-A559-FD32F1C13F04}"/>
            </c:ext>
          </c:extLst>
        </c:ser>
        <c:dLbls>
          <c:showLegendKey val="0"/>
          <c:showVal val="0"/>
          <c:showCatName val="0"/>
          <c:showSerName val="0"/>
          <c:showPercent val="0"/>
          <c:showBubbleSize val="0"/>
        </c:dLbls>
        <c:gapWidth val="150"/>
        <c:shape val="cylinder"/>
        <c:axId val="68510464"/>
        <c:axId val="68512000"/>
        <c:axId val="0"/>
      </c:bar3DChart>
      <c:catAx>
        <c:axId val="68510464"/>
        <c:scaling>
          <c:orientation val="minMax"/>
        </c:scaling>
        <c:delete val="0"/>
        <c:axPos val="b"/>
        <c:numFmt formatCode="General" sourceLinked="0"/>
        <c:majorTickMark val="none"/>
        <c:minorTickMark val="none"/>
        <c:tickLblPos val="nextTo"/>
        <c:crossAx val="68512000"/>
        <c:crosses val="autoZero"/>
        <c:auto val="1"/>
        <c:lblAlgn val="ctr"/>
        <c:lblOffset val="100"/>
        <c:noMultiLvlLbl val="0"/>
      </c:catAx>
      <c:valAx>
        <c:axId val="68512000"/>
        <c:scaling>
          <c:orientation val="minMax"/>
        </c:scaling>
        <c:delete val="0"/>
        <c:axPos val="l"/>
        <c:majorGridlines/>
        <c:numFmt formatCode="General" sourceLinked="1"/>
        <c:majorTickMark val="none"/>
        <c:minorTickMark val="none"/>
        <c:tickLblPos val="nextTo"/>
        <c:crossAx val="68510464"/>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5738-43EE-A0F8-8A6C3C5251EE}"/>
            </c:ext>
          </c:extLst>
        </c:ser>
        <c:ser>
          <c:idx val="1"/>
          <c:order val="1"/>
          <c:tx>
            <c:strRef>
              <c:f>Hoja1!$C$1</c:f>
              <c:strCache>
                <c:ptCount val="1"/>
                <c:pt idx="0">
                  <c:v>MUJERES</c:v>
                </c:pt>
              </c:strCache>
            </c:strRef>
          </c:tx>
          <c:spPr>
            <a:solidFill>
              <a:srgbClr val="C0504D">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1</c:v>
                </c:pt>
                <c:pt idx="2">
                  <c:v>1</c:v>
                </c:pt>
                <c:pt idx="3">
                  <c:v>0</c:v>
                </c:pt>
                <c:pt idx="4">
                  <c:v>0</c:v>
                </c:pt>
                <c:pt idx="5">
                  <c:v>0</c:v>
                </c:pt>
              </c:numCache>
            </c:numRef>
          </c:val>
          <c:extLst>
            <c:ext xmlns:c16="http://schemas.microsoft.com/office/drawing/2014/chart" uri="{C3380CC4-5D6E-409C-BE32-E72D297353CC}">
              <c16:uniqueId val="{00000001-5738-43EE-A0F8-8A6C3C5251EE}"/>
            </c:ext>
          </c:extLst>
        </c:ser>
        <c:dLbls>
          <c:showLegendKey val="0"/>
          <c:showVal val="0"/>
          <c:showCatName val="0"/>
          <c:showSerName val="0"/>
          <c:showPercent val="0"/>
          <c:showBubbleSize val="0"/>
        </c:dLbls>
        <c:gapWidth val="150"/>
        <c:shape val="cylinder"/>
        <c:axId val="68592768"/>
        <c:axId val="68594304"/>
        <c:axId val="0"/>
      </c:bar3DChart>
      <c:catAx>
        <c:axId val="68592768"/>
        <c:scaling>
          <c:orientation val="minMax"/>
        </c:scaling>
        <c:delete val="0"/>
        <c:axPos val="b"/>
        <c:numFmt formatCode="General" sourceLinked="0"/>
        <c:majorTickMark val="none"/>
        <c:minorTickMark val="none"/>
        <c:tickLblPos val="nextTo"/>
        <c:crossAx val="68594304"/>
        <c:crosses val="autoZero"/>
        <c:auto val="1"/>
        <c:lblAlgn val="ctr"/>
        <c:lblOffset val="100"/>
        <c:noMultiLvlLbl val="0"/>
      </c:catAx>
      <c:valAx>
        <c:axId val="68594304"/>
        <c:scaling>
          <c:orientation val="minMax"/>
        </c:scaling>
        <c:delete val="0"/>
        <c:axPos val="l"/>
        <c:majorGridlines/>
        <c:numFmt formatCode="General" sourceLinked="1"/>
        <c:majorTickMark val="none"/>
        <c:minorTickMark val="none"/>
        <c:tickLblPos val="nextTo"/>
        <c:crossAx val="68592768"/>
        <c:crosses val="autoZero"/>
        <c:crossBetween val="between"/>
      </c:valAx>
    </c:plotArea>
    <c:legend>
      <c:legendPos val="r"/>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0.76603</cdr:x>
      <cdr:y>0.88427</cdr:y>
    </cdr:from>
    <cdr:to>
      <cdr:x>0.9844</cdr:x>
      <cdr:y>1</cdr:y>
    </cdr:to>
    <cdr:sp macro="" textlink="">
      <cdr:nvSpPr>
        <cdr:cNvPr id="2" name="Cuadro de texto 1"/>
        <cdr:cNvSpPr txBox="1"/>
      </cdr:nvSpPr>
      <cdr:spPr>
        <a:xfrm xmlns:a="http://schemas.openxmlformats.org/drawingml/2006/main">
          <a:off x="4210051" y="2838449"/>
          <a:ext cx="1200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700" b="1"/>
            <a:t>UHTR:</a:t>
          </a:r>
          <a:r>
            <a:rPr lang="es-MX" sz="700" b="1" baseline="0"/>
            <a:t> Comunidad de 246 personas</a:t>
          </a:r>
          <a:endParaRPr lang="es-MX" sz="700" b="1"/>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18C95-D6F9-479F-9240-04D4816C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20</Pages>
  <Words>2562</Words>
  <Characters>14092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Enlace Municipal</cp:lastModifiedBy>
  <cp:revision>11</cp:revision>
  <dcterms:created xsi:type="dcterms:W3CDTF">2018-09-20T15:31:00Z</dcterms:created>
  <dcterms:modified xsi:type="dcterms:W3CDTF">2018-09-25T18:42:00Z</dcterms:modified>
</cp:coreProperties>
</file>